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05286B" w14:textId="50AA5B5A" w:rsidR="00205F8E" w:rsidRPr="006E690B" w:rsidRDefault="00205F8E" w:rsidP="00E207FF">
      <w:pPr>
        <w:pStyle w:val="ElApp"/>
        <w:spacing w:before="75"/>
        <w:jc w:val="center"/>
        <w:rPr>
          <w:rFonts w:ascii="Arial Narrow" w:hAnsi="Arial Narrow"/>
          <w:lang w:val="fr-FR" w:eastAsia="fr-FR" w:bidi="ar-SA"/>
        </w:rPr>
      </w:pPr>
      <w:r w:rsidRPr="006E690B">
        <w:rPr>
          <w:rFonts w:ascii="Arial Narrow" w:hAnsi="Arial Narrow"/>
          <w:lang w:val="fr-FR" w:eastAsia="fr-FR" w:bidi="ar-SA"/>
        </w:rPr>
        <w:br/>
      </w:r>
      <w:r w:rsidR="00516178" w:rsidRPr="006E690B">
        <w:rPr>
          <w:rFonts w:ascii="Arial Narrow" w:hAnsi="Arial Narrow"/>
          <w:noProof/>
          <w:lang w:val="fr-FR" w:eastAsia="fr-FR" w:bidi="ar-SA"/>
        </w:rPr>
        <w:drawing>
          <wp:inline distT="0" distB="0" distL="0" distR="0" wp14:anchorId="7FFAB99D" wp14:editId="684C42C5">
            <wp:extent cx="4524375" cy="18370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4375" cy="1837055"/>
                    </a:xfrm>
                    <a:prstGeom prst="rect">
                      <a:avLst/>
                    </a:prstGeom>
                    <a:noFill/>
                    <a:ln>
                      <a:noFill/>
                    </a:ln>
                  </pic:spPr>
                </pic:pic>
              </a:graphicData>
            </a:graphic>
          </wp:inline>
        </w:drawing>
      </w:r>
      <w:r w:rsidRPr="006E690B">
        <w:rPr>
          <w:rFonts w:ascii="Arial Narrow" w:hAnsi="Arial Narrow"/>
          <w:lang w:val="fr-FR" w:eastAsia="fr-FR" w:bidi="ar-SA"/>
        </w:rPr>
        <w:br/>
      </w:r>
    </w:p>
    <w:tbl>
      <w:tblPr>
        <w:tblW w:w="5000" w:type="pct"/>
        <w:tblLook w:val="05E0" w:firstRow="1" w:lastRow="1" w:firstColumn="1" w:lastColumn="1" w:noHBand="0" w:noVBand="1"/>
      </w:tblPr>
      <w:tblGrid>
        <w:gridCol w:w="750"/>
        <w:gridCol w:w="258"/>
        <w:gridCol w:w="8398"/>
      </w:tblGrid>
      <w:tr w:rsidR="00205F8E" w:rsidRPr="006E690B" w14:paraId="7A1EA93F" w14:textId="77777777" w:rsidTr="006E690B">
        <w:trPr>
          <w:trHeight w:val="1200"/>
        </w:trPr>
        <w:tc>
          <w:tcPr>
            <w:tcW w:w="750" w:type="dxa"/>
            <w:tcBorders>
              <w:bottom w:val="single" w:sz="4" w:space="0" w:color="7F7F7F"/>
              <w:right w:val="nil"/>
            </w:tcBorders>
            <w:shd w:val="clear" w:color="auto" w:fill="FFFFFF"/>
            <w:hideMark/>
          </w:tcPr>
          <w:p w14:paraId="1AEC52F6" w14:textId="77777777" w:rsidR="00205F8E" w:rsidRPr="006E690B" w:rsidRDefault="00205F8E" w:rsidP="006E690B">
            <w:pPr>
              <w:jc w:val="center"/>
              <w:rPr>
                <w:rFonts w:ascii="Arial Narrow" w:eastAsia="Arial" w:hAnsi="Arial Narrow" w:cs="Arial"/>
                <w:i/>
                <w:iCs/>
                <w:color w:val="000000"/>
                <w:sz w:val="18"/>
                <w:szCs w:val="18"/>
                <w:lang w:val="fr-FR" w:eastAsia="fr-FR" w:bidi="ar-SA"/>
              </w:rPr>
            </w:pPr>
          </w:p>
        </w:tc>
        <w:tc>
          <w:tcPr>
            <w:tcW w:w="240" w:type="dxa"/>
            <w:tcBorders>
              <w:bottom w:val="single" w:sz="4" w:space="0" w:color="7F7F7F"/>
            </w:tcBorders>
            <w:shd w:val="clear" w:color="auto" w:fill="FFFFFF"/>
            <w:hideMark/>
          </w:tcPr>
          <w:p w14:paraId="773762C9" w14:textId="77777777" w:rsidR="00205F8E" w:rsidRPr="006E690B" w:rsidRDefault="00205F8E">
            <w:pPr>
              <w:rPr>
                <w:rFonts w:ascii="Arial Narrow" w:eastAsia="Arial" w:hAnsi="Arial Narrow" w:cs="Arial"/>
                <w:i/>
                <w:iCs/>
                <w:color w:val="000000"/>
                <w:sz w:val="18"/>
                <w:szCs w:val="18"/>
                <w:lang w:val="fr-FR" w:eastAsia="fr-FR" w:bidi="ar-SA"/>
              </w:rPr>
            </w:pPr>
            <w:r w:rsidRPr="006E690B">
              <w:rPr>
                <w:rFonts w:ascii="Arial Narrow" w:eastAsia="Arial" w:hAnsi="Arial Narrow" w:cs="Arial"/>
                <w:i/>
                <w:iCs/>
                <w:color w:val="000000"/>
                <w:sz w:val="18"/>
                <w:szCs w:val="18"/>
                <w:lang w:val="fr-FR" w:eastAsia="fr-FR" w:bidi="ar-SA"/>
              </w:rPr>
              <w:t> </w:t>
            </w:r>
          </w:p>
        </w:tc>
        <w:tc>
          <w:tcPr>
            <w:tcW w:w="0" w:type="auto"/>
            <w:tcBorders>
              <w:left w:val="nil"/>
              <w:bottom w:val="single" w:sz="4" w:space="0" w:color="7F7F7F"/>
            </w:tcBorders>
            <w:shd w:val="clear" w:color="auto" w:fill="FFFFFF"/>
            <w:hideMark/>
          </w:tcPr>
          <w:p w14:paraId="22D5AB70" w14:textId="77777777" w:rsidR="00205F8E" w:rsidRPr="006E690B" w:rsidRDefault="00205F8E" w:rsidP="006E690B">
            <w:pPr>
              <w:pStyle w:val="Titre1"/>
              <w:jc w:val="center"/>
              <w:rPr>
                <w:rFonts w:eastAsia="Arial"/>
                <w:iCs/>
                <w:lang w:val="fr-FR" w:eastAsia="fr-FR" w:bidi="ar-SA"/>
              </w:rPr>
            </w:pPr>
            <w:r w:rsidRPr="006E690B">
              <w:rPr>
                <w:rStyle w:val="ElApptexteDP02"/>
                <w:rFonts w:ascii="Arial Narrow" w:eastAsia="Arial" w:hAnsi="Arial Narrow" w:cs="Arial"/>
                <w:iCs/>
                <w:color w:val="2F5496"/>
                <w:sz w:val="18"/>
                <w:szCs w:val="18"/>
                <w:lang w:val="fr-FR" w:eastAsia="fr-FR" w:bidi="ar-SA"/>
              </w:rPr>
              <w:t xml:space="preserve">Modèle de charte </w:t>
            </w:r>
            <w:r w:rsidR="00E207FF" w:rsidRPr="006E690B">
              <w:rPr>
                <w:rStyle w:val="ElApptexteDP02"/>
                <w:rFonts w:ascii="Arial Narrow" w:eastAsia="Arial" w:hAnsi="Arial Narrow" w:cs="Arial"/>
                <w:iCs/>
                <w:color w:val="2F5496"/>
                <w:sz w:val="18"/>
                <w:szCs w:val="18"/>
                <w:lang w:eastAsia="fr-FR" w:bidi="ar-SA"/>
              </w:rPr>
              <w:t>-</w:t>
            </w:r>
            <w:r w:rsidR="00E207FF" w:rsidRPr="006E690B">
              <w:rPr>
                <w:rStyle w:val="ElApptexteDP02"/>
                <w:rFonts w:ascii="Arial Narrow" w:hAnsi="Arial Narrow"/>
                <w:iCs/>
                <w:color w:val="2F5496"/>
                <w:sz w:val="18"/>
                <w:szCs w:val="18"/>
              </w:rPr>
              <w:t xml:space="preserve"> </w:t>
            </w:r>
            <w:r w:rsidR="00E207FF" w:rsidRPr="006E690B">
              <w:rPr>
                <w:rStyle w:val="ElApptexteDP02"/>
                <w:rFonts w:ascii="Arial Narrow" w:eastAsia="Arial" w:hAnsi="Arial Narrow" w:cs="Arial"/>
                <w:iCs/>
                <w:color w:val="2F5496"/>
                <w:sz w:val="18"/>
                <w:szCs w:val="18"/>
                <w:lang w:eastAsia="fr-FR" w:bidi="ar-SA"/>
              </w:rPr>
              <w:t>T</w:t>
            </w:r>
            <w:r w:rsidRPr="006E690B">
              <w:rPr>
                <w:rStyle w:val="ElApptexteDP02"/>
                <w:rFonts w:ascii="Arial Narrow" w:eastAsia="Arial" w:hAnsi="Arial Narrow" w:cs="Arial"/>
                <w:iCs/>
                <w:color w:val="2F5496"/>
                <w:sz w:val="18"/>
                <w:szCs w:val="18"/>
                <w:lang w:val="fr-FR" w:eastAsia="fr-FR" w:bidi="ar-SA"/>
              </w:rPr>
              <w:t>élétravail</w:t>
            </w:r>
          </w:p>
        </w:tc>
      </w:tr>
    </w:tbl>
    <w:p w14:paraId="054FD39F" w14:textId="77777777" w:rsidR="00205F8E" w:rsidRPr="006E690B" w:rsidRDefault="00205F8E">
      <w:pP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br/>
      </w:r>
    </w:p>
    <w:p w14:paraId="62762671" w14:textId="77777777" w:rsidR="00E207FF" w:rsidRPr="006E690B" w:rsidRDefault="00E207FF" w:rsidP="00E207FF">
      <w:pPr>
        <w:pBdr>
          <w:top w:val="single" w:sz="4" w:space="1" w:color="auto"/>
          <w:left w:val="single" w:sz="4" w:space="4" w:color="auto"/>
          <w:bottom w:val="single" w:sz="4" w:space="1" w:color="auto"/>
          <w:right w:val="single" w:sz="4" w:space="4" w:color="auto"/>
        </w:pBd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t xml:space="preserve">Le télétravail peut être mis en place, en l'absence d'accord collectif, par une charte élaborée par l'employeur après avis du comité social et économique. En l'absence d'accord collectif ou de charte, il peut être mis en place par avenant au contrat. </w:t>
      </w:r>
    </w:p>
    <w:p w14:paraId="69ADB948" w14:textId="77777777" w:rsidR="00E207FF" w:rsidRPr="006E690B" w:rsidRDefault="00E207FF" w:rsidP="00E207FF">
      <w:pPr>
        <w:pBdr>
          <w:top w:val="single" w:sz="4" w:space="1" w:color="auto"/>
          <w:left w:val="single" w:sz="4" w:space="4" w:color="auto"/>
          <w:bottom w:val="single" w:sz="4" w:space="1" w:color="auto"/>
          <w:right w:val="single" w:sz="4" w:space="4" w:color="auto"/>
        </w:pBd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br/>
        <w:t>Les mentions obligatoires figure</w:t>
      </w:r>
      <w:r w:rsidRPr="006E690B">
        <w:rPr>
          <w:rFonts w:ascii="Arial Narrow" w:eastAsia="Arial" w:hAnsi="Arial Narrow" w:cs="Arial"/>
          <w:sz w:val="18"/>
          <w:szCs w:val="18"/>
          <w:lang w:eastAsia="fr-FR" w:bidi="ar-SA"/>
        </w:rPr>
        <w:t xml:space="preserve">nt à l’article L.1222-9 du Code du travail. </w:t>
      </w:r>
      <w:r w:rsidRPr="006E690B">
        <w:rPr>
          <w:rFonts w:ascii="Arial Narrow" w:eastAsia="Arial" w:hAnsi="Arial Narrow" w:cs="Arial"/>
          <w:sz w:val="18"/>
          <w:szCs w:val="18"/>
          <w:lang w:val="fr-FR" w:eastAsia="fr-FR" w:bidi="ar-SA"/>
        </w:rPr>
        <w:t xml:space="preserve"> </w:t>
      </w:r>
    </w:p>
    <w:p w14:paraId="48A9DF24" w14:textId="77777777" w:rsidR="00E207FF" w:rsidRPr="006E690B" w:rsidRDefault="00E207FF" w:rsidP="00E207FF">
      <w:pPr>
        <w:pBdr>
          <w:top w:val="single" w:sz="4" w:space="1" w:color="auto"/>
          <w:left w:val="single" w:sz="4" w:space="4" w:color="auto"/>
          <w:bottom w:val="single" w:sz="4" w:space="1" w:color="auto"/>
          <w:right w:val="single" w:sz="4" w:space="4" w:color="auto"/>
        </w:pBdr>
        <w:rPr>
          <w:rFonts w:ascii="Arial Narrow" w:eastAsia="Arial" w:hAnsi="Arial Narrow" w:cs="Arial"/>
          <w:sz w:val="18"/>
          <w:szCs w:val="18"/>
          <w:lang w:val="fr-FR" w:eastAsia="fr-FR" w:bidi="ar-SA"/>
        </w:rPr>
      </w:pPr>
    </w:p>
    <w:p w14:paraId="37E235B4" w14:textId="77777777" w:rsidR="00E207FF" w:rsidRPr="006E690B" w:rsidRDefault="00E207FF" w:rsidP="00E207FF">
      <w:pPr>
        <w:pBdr>
          <w:top w:val="single" w:sz="4" w:space="1" w:color="auto"/>
          <w:left w:val="single" w:sz="4" w:space="4" w:color="auto"/>
          <w:bottom w:val="single" w:sz="4" w:space="1" w:color="auto"/>
          <w:right w:val="single" w:sz="4" w:space="4" w:color="auto"/>
        </w:pBd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t xml:space="preserve">Le contenu </w:t>
      </w:r>
      <w:r w:rsidRPr="006E690B">
        <w:rPr>
          <w:rFonts w:ascii="Arial Narrow" w:eastAsia="Arial" w:hAnsi="Arial Narrow" w:cs="Arial"/>
          <w:sz w:val="18"/>
          <w:szCs w:val="18"/>
          <w:lang w:eastAsia="fr-FR" w:bidi="ar-SA"/>
        </w:rPr>
        <w:t xml:space="preserve">du modèle </w:t>
      </w:r>
      <w:r w:rsidRPr="006E690B">
        <w:rPr>
          <w:rFonts w:ascii="Arial Narrow" w:eastAsia="Arial" w:hAnsi="Arial Narrow" w:cs="Arial"/>
          <w:sz w:val="18"/>
          <w:szCs w:val="18"/>
          <w:lang w:val="fr-FR" w:eastAsia="fr-FR" w:bidi="ar-SA"/>
        </w:rPr>
        <w:t xml:space="preserve">doit être adapté à la situation et aux exigences de l'entreprise. </w:t>
      </w:r>
    </w:p>
    <w:p w14:paraId="7C331B1F" w14:textId="77777777" w:rsidR="00205F8E" w:rsidRPr="006E690B" w:rsidRDefault="00205F8E">
      <w:pPr>
        <w:rPr>
          <w:rFonts w:ascii="Arial Narrow" w:eastAsia="Arial" w:hAnsi="Arial Narrow" w:cs="Arial"/>
          <w:color w:val="323E4F"/>
          <w:sz w:val="18"/>
          <w:szCs w:val="18"/>
          <w:lang w:val="fr-FR" w:eastAsia="fr-FR" w:bidi="ar-SA"/>
        </w:rPr>
      </w:pPr>
      <w:r w:rsidRPr="006E690B">
        <w:rPr>
          <w:rFonts w:ascii="Arial Narrow" w:eastAsia="Arial" w:hAnsi="Arial Narrow" w:cs="Arial"/>
          <w:sz w:val="18"/>
          <w:szCs w:val="18"/>
          <w:lang w:val="fr-FR" w:eastAsia="fr-FR" w:bidi="ar-SA"/>
        </w:rPr>
        <w:br/>
      </w:r>
      <w:r w:rsidRPr="006E690B">
        <w:rPr>
          <w:rFonts w:ascii="Arial Narrow" w:eastAsia="Arial" w:hAnsi="Arial Narrow" w:cs="Arial"/>
          <w:sz w:val="18"/>
          <w:szCs w:val="18"/>
          <w:lang w:val="fr-FR" w:eastAsia="fr-FR" w:bidi="ar-SA"/>
        </w:rPr>
        <w:br/>
      </w:r>
      <w:r w:rsidRPr="006E690B">
        <w:rPr>
          <w:rStyle w:val="ElApptiartf"/>
          <w:rFonts w:ascii="Arial Narrow" w:eastAsia="Arial" w:hAnsi="Arial Narrow" w:cs="Arial"/>
          <w:color w:val="323E4F"/>
          <w:sz w:val="18"/>
          <w:szCs w:val="18"/>
          <w:lang w:val="fr-FR" w:eastAsia="fr-FR" w:bidi="ar-SA"/>
        </w:rPr>
        <w:t>Préambule</w:t>
      </w:r>
      <w:r w:rsidRPr="006E690B">
        <w:rPr>
          <w:rStyle w:val="ElApptiartf"/>
          <w:rFonts w:ascii="Arial Narrow" w:eastAsia="Arial" w:hAnsi="Arial Narrow" w:cs="Arial"/>
          <w:color w:val="323E4F"/>
          <w:sz w:val="18"/>
          <w:szCs w:val="18"/>
          <w:lang w:val="fr-FR" w:eastAsia="fr-FR" w:bidi="ar-SA"/>
        </w:rPr>
        <w:br/>
      </w:r>
    </w:p>
    <w:p w14:paraId="4FA46135" w14:textId="77777777" w:rsidR="00C53CF9" w:rsidRDefault="00C53CF9" w:rsidP="00C53CF9">
      <w:pPr>
        <w:pStyle w:val="ElAppp"/>
        <w:spacing w:before="75" w:after="75"/>
        <w:ind w:left="15" w:right="15"/>
        <w:rPr>
          <w:rFonts w:ascii="Arial Narrow" w:hAnsi="Arial Narrow"/>
          <w:sz w:val="18"/>
          <w:szCs w:val="18"/>
          <w:lang w:eastAsia="fr-FR" w:bidi="ar-SA"/>
        </w:rPr>
      </w:pPr>
      <w:r w:rsidRPr="00C53CF9">
        <w:rPr>
          <w:rFonts w:ascii="Arial Narrow" w:hAnsi="Arial Narrow"/>
          <w:sz w:val="18"/>
          <w:szCs w:val="18"/>
          <w:lang w:eastAsia="fr-FR" w:bidi="ar-SA"/>
        </w:rPr>
        <w:t xml:space="preserve">Dans le cadre d’un projet sur une nouvelle organisation du travail durant la crise sanitaire que nous traversons depuis le début de l’année 2020, </w:t>
      </w:r>
      <w:r>
        <w:rPr>
          <w:rFonts w:ascii="Arial Narrow" w:hAnsi="Arial Narrow"/>
          <w:sz w:val="18"/>
          <w:szCs w:val="18"/>
          <w:lang w:eastAsia="fr-FR" w:bidi="ar-SA"/>
        </w:rPr>
        <w:t xml:space="preserve">[….] </w:t>
      </w:r>
      <w:r w:rsidRPr="00C53CF9">
        <w:rPr>
          <w:rFonts w:ascii="Arial Narrow" w:hAnsi="Arial Narrow"/>
          <w:sz w:val="18"/>
          <w:szCs w:val="18"/>
          <w:lang w:eastAsia="fr-FR" w:bidi="ar-SA"/>
        </w:rPr>
        <w:t xml:space="preserve">souhaite organiser la mise en place du télétravail. </w:t>
      </w:r>
    </w:p>
    <w:p w14:paraId="70320C49" w14:textId="77777777" w:rsidR="00C53CF9" w:rsidRPr="00C53CF9" w:rsidRDefault="00C53CF9" w:rsidP="00C53CF9">
      <w:pPr>
        <w:pStyle w:val="ElAppp"/>
        <w:spacing w:before="75" w:after="75"/>
        <w:ind w:left="15" w:right="15"/>
        <w:rPr>
          <w:rFonts w:ascii="Arial Narrow" w:hAnsi="Arial Narrow"/>
          <w:sz w:val="18"/>
          <w:szCs w:val="18"/>
          <w:lang w:eastAsia="fr-FR" w:bidi="ar-SA"/>
        </w:rPr>
      </w:pPr>
    </w:p>
    <w:p w14:paraId="4B0E4B26" w14:textId="77777777" w:rsidR="00C53CF9" w:rsidRPr="00C53CF9" w:rsidRDefault="00C53CF9" w:rsidP="00C53CF9">
      <w:pPr>
        <w:pStyle w:val="ElAppp"/>
        <w:spacing w:before="75" w:after="75"/>
        <w:ind w:left="15" w:right="15"/>
        <w:jc w:val="both"/>
        <w:rPr>
          <w:rFonts w:ascii="Arial Narrow" w:hAnsi="Arial Narrow"/>
          <w:sz w:val="18"/>
          <w:szCs w:val="18"/>
          <w:lang w:eastAsia="fr-FR" w:bidi="ar-SA"/>
        </w:rPr>
      </w:pPr>
      <w:r w:rsidRPr="00C53CF9">
        <w:rPr>
          <w:rFonts w:ascii="Arial Narrow" w:hAnsi="Arial Narrow"/>
          <w:sz w:val="18"/>
          <w:szCs w:val="18"/>
          <w:lang w:eastAsia="fr-FR" w:bidi="ar-SA"/>
        </w:rPr>
        <w:t>Le télétravail est un mode d’organisation de l’entreprise recommandée par les pouvoirs publics en ce qu’il participe à la démarche de prévention du risque d’infection au SARS-CoV-2 et permet de limiter l’affluence dans les transports en commun lorsque le virus (SARS-CoV-2 circule de manière particulièrement active).</w:t>
      </w:r>
    </w:p>
    <w:p w14:paraId="7E65C9BE" w14:textId="77777777" w:rsidR="00C53CF9" w:rsidRPr="00C53CF9" w:rsidRDefault="00C53CF9" w:rsidP="00C53CF9">
      <w:pPr>
        <w:pStyle w:val="ElAppp"/>
        <w:spacing w:before="75" w:after="75"/>
        <w:ind w:right="15"/>
        <w:rPr>
          <w:rFonts w:ascii="Arial Narrow" w:hAnsi="Arial Narrow"/>
          <w:sz w:val="18"/>
          <w:szCs w:val="18"/>
          <w:lang w:eastAsia="fr-FR" w:bidi="ar-SA"/>
        </w:rPr>
      </w:pPr>
    </w:p>
    <w:p w14:paraId="21F96F2B" w14:textId="77777777" w:rsidR="00C53CF9" w:rsidRDefault="00C53CF9" w:rsidP="00C53CF9">
      <w:pPr>
        <w:pStyle w:val="ElAppp"/>
        <w:spacing w:before="75" w:after="75"/>
        <w:ind w:left="15" w:right="15"/>
        <w:rPr>
          <w:rFonts w:ascii="Arial Narrow" w:hAnsi="Arial Narrow"/>
          <w:sz w:val="18"/>
          <w:szCs w:val="18"/>
          <w:lang w:eastAsia="fr-FR" w:bidi="ar-SA"/>
        </w:rPr>
      </w:pPr>
      <w:r w:rsidRPr="00C53CF9">
        <w:rPr>
          <w:rFonts w:ascii="Arial Narrow" w:hAnsi="Arial Narrow"/>
          <w:sz w:val="18"/>
          <w:szCs w:val="18"/>
          <w:lang w:eastAsia="fr-FR" w:bidi="ar-SA"/>
        </w:rPr>
        <w:t xml:space="preserve">L’objectif de </w:t>
      </w:r>
      <w:r>
        <w:rPr>
          <w:rFonts w:ascii="Arial Narrow" w:hAnsi="Arial Narrow"/>
          <w:sz w:val="18"/>
          <w:szCs w:val="18"/>
          <w:lang w:eastAsia="fr-FR" w:bidi="ar-SA"/>
        </w:rPr>
        <w:t>[……]</w:t>
      </w:r>
      <w:r w:rsidRPr="00C53CF9">
        <w:rPr>
          <w:rFonts w:ascii="Arial Narrow" w:hAnsi="Arial Narrow"/>
          <w:sz w:val="18"/>
          <w:szCs w:val="18"/>
          <w:lang w:eastAsia="fr-FR" w:bidi="ar-SA"/>
        </w:rPr>
        <w:t xml:space="preserve"> est donc d’améliorer la sécurité de ses salariés en adaptant temporairement les conditions de travail. </w:t>
      </w:r>
    </w:p>
    <w:p w14:paraId="792A82E2" w14:textId="77777777" w:rsidR="00C53CF9" w:rsidRDefault="00C53CF9" w:rsidP="00C53CF9">
      <w:pPr>
        <w:pStyle w:val="ElAppp"/>
        <w:spacing w:before="75" w:after="75"/>
        <w:ind w:left="15" w:right="15"/>
        <w:rPr>
          <w:rFonts w:ascii="Arial Narrow" w:hAnsi="Arial Narrow"/>
          <w:sz w:val="18"/>
          <w:szCs w:val="18"/>
          <w:lang w:eastAsia="fr-FR" w:bidi="ar-SA"/>
        </w:rPr>
      </w:pPr>
    </w:p>
    <w:p w14:paraId="6EEC1621" w14:textId="77777777" w:rsidR="00C53CF9" w:rsidRDefault="00C53CF9" w:rsidP="00C53CF9">
      <w:pPr>
        <w:pStyle w:val="ElAppp"/>
        <w:spacing w:before="75" w:after="75"/>
        <w:ind w:left="15" w:right="15"/>
        <w:rPr>
          <w:rFonts w:ascii="Arial Narrow" w:hAnsi="Arial Narrow"/>
          <w:sz w:val="18"/>
          <w:szCs w:val="18"/>
          <w:lang w:eastAsia="fr-FR" w:bidi="ar-SA"/>
        </w:rPr>
      </w:pPr>
      <w:commentRangeStart w:id="0"/>
      <w:r w:rsidRPr="00C53CF9">
        <w:rPr>
          <w:rFonts w:ascii="Arial Narrow" w:hAnsi="Arial Narrow"/>
          <w:sz w:val="18"/>
          <w:szCs w:val="18"/>
          <w:lang w:eastAsia="fr-FR" w:bidi="ar-SA"/>
        </w:rPr>
        <w:t>Le CSE a émis un avis positif</w:t>
      </w:r>
      <w:r>
        <w:rPr>
          <w:rFonts w:ascii="Arial Narrow" w:hAnsi="Arial Narrow"/>
          <w:sz w:val="18"/>
          <w:szCs w:val="18"/>
          <w:lang w:eastAsia="fr-FR" w:bidi="ar-SA"/>
        </w:rPr>
        <w:t xml:space="preserve"> / négatif</w:t>
      </w:r>
      <w:r w:rsidRPr="00C53CF9">
        <w:rPr>
          <w:rFonts w:ascii="Arial Narrow" w:hAnsi="Arial Narrow"/>
          <w:sz w:val="18"/>
          <w:szCs w:val="18"/>
          <w:lang w:eastAsia="fr-FR" w:bidi="ar-SA"/>
        </w:rPr>
        <w:t xml:space="preserve"> sur la présente charte en date du… </w:t>
      </w:r>
      <w:commentRangeEnd w:id="0"/>
      <w:r>
        <w:rPr>
          <w:rStyle w:val="Marquedecommentaire"/>
          <w:rFonts w:ascii="Times New Roman" w:eastAsia="Times New Roman" w:hAnsi="Times New Roman" w:cs="Times New Roman"/>
        </w:rPr>
        <w:commentReference w:id="0"/>
      </w:r>
    </w:p>
    <w:p w14:paraId="7219DDE8" w14:textId="77777777" w:rsidR="00C53CF9" w:rsidRPr="00C53CF9" w:rsidRDefault="00C53CF9" w:rsidP="00C53CF9">
      <w:pPr>
        <w:pStyle w:val="ElAppp"/>
        <w:spacing w:before="75" w:after="75"/>
        <w:ind w:left="15" w:right="15"/>
        <w:rPr>
          <w:rFonts w:ascii="Arial Narrow" w:hAnsi="Arial Narrow"/>
          <w:sz w:val="18"/>
          <w:szCs w:val="18"/>
          <w:lang w:eastAsia="fr-FR" w:bidi="ar-SA"/>
        </w:rPr>
      </w:pPr>
    </w:p>
    <w:p w14:paraId="6562F91A" w14:textId="77777777" w:rsidR="00C53CF9" w:rsidRPr="00C53CF9" w:rsidRDefault="00C53CF9" w:rsidP="00C53CF9">
      <w:pPr>
        <w:pStyle w:val="ElAppp"/>
        <w:spacing w:before="75" w:after="75"/>
        <w:ind w:left="15" w:right="15"/>
        <w:jc w:val="both"/>
        <w:rPr>
          <w:rFonts w:ascii="Arial Narrow" w:hAnsi="Arial Narrow"/>
          <w:sz w:val="18"/>
          <w:szCs w:val="18"/>
          <w:lang w:eastAsia="fr-FR" w:bidi="ar-SA"/>
        </w:rPr>
      </w:pPr>
      <w:r w:rsidRPr="00C53CF9">
        <w:rPr>
          <w:rFonts w:ascii="Arial Narrow" w:hAnsi="Arial Narrow"/>
          <w:sz w:val="18"/>
          <w:szCs w:val="18"/>
          <w:lang w:eastAsia="fr-FR" w:bidi="ar-SA"/>
        </w:rPr>
        <w:t>Aux termes de l’article L. 1222-9 du code du travail, le télétravail désigne toute forme d'organisation du travail dans laquelle un travail qui aurait également pu être exécuté dans les locaux de l'employeur, est effectué par un salarié hors de ces locaux de façon volontaire en utilisant les technologies de l'information et de la communication.</w:t>
      </w:r>
    </w:p>
    <w:p w14:paraId="20FB42F9" w14:textId="77777777" w:rsidR="00C53CF9" w:rsidRPr="00C53CF9" w:rsidRDefault="00C53CF9" w:rsidP="00C53CF9">
      <w:pPr>
        <w:pStyle w:val="ElAppp"/>
        <w:spacing w:before="75" w:after="75"/>
        <w:ind w:left="15" w:right="15"/>
        <w:rPr>
          <w:rFonts w:ascii="Arial Narrow" w:hAnsi="Arial Narrow"/>
          <w:sz w:val="18"/>
          <w:szCs w:val="18"/>
          <w:lang w:eastAsia="fr-FR" w:bidi="ar-SA"/>
        </w:rPr>
      </w:pPr>
    </w:p>
    <w:p w14:paraId="62450CD7" w14:textId="77777777" w:rsidR="00205F8E" w:rsidRPr="006E690B" w:rsidRDefault="00C53CF9" w:rsidP="00C53CF9">
      <w:pPr>
        <w:pStyle w:val="ElAppp"/>
        <w:spacing w:before="75" w:after="75"/>
        <w:ind w:left="15" w:right="15"/>
        <w:jc w:val="both"/>
        <w:rPr>
          <w:rFonts w:ascii="Arial Narrow" w:hAnsi="Arial Narrow"/>
          <w:sz w:val="18"/>
          <w:szCs w:val="18"/>
          <w:lang w:val="fr-FR" w:eastAsia="fr-FR" w:bidi="ar-SA"/>
        </w:rPr>
      </w:pPr>
      <w:r w:rsidRPr="00C53CF9">
        <w:rPr>
          <w:rFonts w:ascii="Arial Narrow" w:hAnsi="Arial Narrow"/>
          <w:sz w:val="18"/>
          <w:szCs w:val="18"/>
          <w:lang w:eastAsia="fr-FR" w:bidi="ar-SA"/>
        </w:rPr>
        <w:t xml:space="preserve">La présente charte a pour objet de fixer les conditions d'exécution du télétravail au sein de </w:t>
      </w:r>
      <w:r>
        <w:rPr>
          <w:rFonts w:ascii="Arial Narrow" w:hAnsi="Arial Narrow"/>
          <w:sz w:val="18"/>
          <w:szCs w:val="18"/>
          <w:lang w:eastAsia="fr-FR" w:bidi="ar-SA"/>
        </w:rPr>
        <w:t xml:space="preserve">[……] </w:t>
      </w:r>
      <w:r w:rsidRPr="00C53CF9">
        <w:rPr>
          <w:rFonts w:ascii="Arial Narrow" w:hAnsi="Arial Narrow"/>
          <w:sz w:val="18"/>
          <w:szCs w:val="18"/>
          <w:lang w:eastAsia="fr-FR" w:bidi="ar-SA"/>
        </w:rPr>
        <w:t xml:space="preserve">pendant la crise sanitaire liée à la COVID 19. </w:t>
      </w:r>
    </w:p>
    <w:p w14:paraId="0E0A91C3" w14:textId="77777777" w:rsidR="00205F8E" w:rsidRPr="006E690B" w:rsidRDefault="00205F8E">
      <w:pP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br/>
      </w:r>
      <w:r w:rsidRPr="006E690B">
        <w:rPr>
          <w:rStyle w:val="ElApptiartf"/>
          <w:rFonts w:ascii="Arial Narrow" w:eastAsia="Arial" w:hAnsi="Arial Narrow" w:cs="Arial"/>
          <w:color w:val="323E4F"/>
          <w:sz w:val="18"/>
          <w:szCs w:val="18"/>
          <w:lang w:val="fr-FR" w:eastAsia="fr-FR" w:bidi="ar-SA"/>
        </w:rPr>
        <w:t>Article 2</w:t>
      </w:r>
      <w:r w:rsidRPr="006E690B">
        <w:rPr>
          <w:rStyle w:val="ElApptiartf"/>
          <w:rFonts w:ascii="Arial Narrow" w:eastAsia="Arial" w:hAnsi="Arial Narrow" w:cs="Arial"/>
          <w:sz w:val="18"/>
          <w:szCs w:val="18"/>
          <w:lang w:val="fr-FR" w:eastAsia="fr-FR" w:bidi="ar-SA"/>
        </w:rPr>
        <w:t xml:space="preserve"> - </w:t>
      </w:r>
      <w:r w:rsidRPr="006E690B">
        <w:rPr>
          <w:rStyle w:val="ElApptiartf"/>
          <w:rFonts w:ascii="Arial Narrow" w:eastAsia="Arial" w:hAnsi="Arial Narrow" w:cs="Arial"/>
          <w:color w:val="323E4F"/>
          <w:sz w:val="18"/>
          <w:szCs w:val="18"/>
          <w:lang w:val="fr-FR" w:eastAsia="fr-FR" w:bidi="ar-SA"/>
        </w:rPr>
        <w:t>Conditions de passage en télétravail : critères d'éligibilité</w:t>
      </w:r>
      <w:r w:rsidRPr="006E690B">
        <w:rPr>
          <w:rStyle w:val="ElApptiartf"/>
          <w:rFonts w:ascii="Arial Narrow" w:eastAsia="Arial" w:hAnsi="Arial Narrow" w:cs="Arial"/>
          <w:color w:val="ED171F"/>
          <w:sz w:val="18"/>
          <w:szCs w:val="18"/>
          <w:lang w:val="fr-FR" w:eastAsia="fr-FR" w:bidi="ar-SA"/>
        </w:rPr>
        <w:br/>
      </w:r>
      <w:r w:rsidRPr="006E690B">
        <w:rPr>
          <w:rStyle w:val="ElApptiartf"/>
          <w:rFonts w:ascii="Arial Narrow" w:eastAsia="Arial" w:hAnsi="Arial Narrow" w:cs="Arial"/>
          <w:color w:val="ED171F"/>
          <w:sz w:val="18"/>
          <w:szCs w:val="18"/>
          <w:lang w:val="fr-FR" w:eastAsia="fr-FR" w:bidi="ar-SA"/>
        </w:rPr>
        <w:br/>
      </w:r>
      <w:r w:rsidRPr="006E690B">
        <w:rPr>
          <w:rStyle w:val="ElApptiartf2"/>
          <w:rFonts w:ascii="Arial Narrow" w:eastAsia="Arial" w:hAnsi="Arial Narrow" w:cs="Arial"/>
          <w:color w:val="323E4F"/>
          <w:sz w:val="18"/>
          <w:szCs w:val="18"/>
          <w:lang w:val="fr-FR" w:eastAsia="fr-FR" w:bidi="ar-SA"/>
        </w:rPr>
        <w:t xml:space="preserve">2.1 Activités </w:t>
      </w:r>
      <w:r w:rsidR="00CE310D" w:rsidRPr="006E690B">
        <w:rPr>
          <w:rStyle w:val="ElApptiartf2"/>
          <w:rFonts w:ascii="Arial Narrow" w:eastAsia="Arial" w:hAnsi="Arial Narrow" w:cs="Arial"/>
          <w:color w:val="323E4F"/>
          <w:sz w:val="18"/>
          <w:szCs w:val="18"/>
          <w:lang w:eastAsia="fr-FR" w:bidi="ar-SA"/>
        </w:rPr>
        <w:t>éligibles au télétravail</w:t>
      </w:r>
      <w:r w:rsidRPr="006E690B">
        <w:rPr>
          <w:rStyle w:val="ElApptiartf2"/>
          <w:rFonts w:ascii="Arial Narrow" w:eastAsia="Arial" w:hAnsi="Arial Narrow" w:cs="Arial"/>
          <w:color w:val="ED171F"/>
          <w:sz w:val="18"/>
          <w:szCs w:val="18"/>
          <w:lang w:val="fr-FR" w:eastAsia="fr-FR" w:bidi="ar-SA"/>
        </w:rPr>
        <w:br/>
      </w:r>
    </w:p>
    <w:p w14:paraId="4686B0C5" w14:textId="77777777" w:rsidR="00CE310D"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Le télétravail est ouvert aux activités de l'entreprise pouvant être exercées à distance, notamment aux activités suivantes : ..... (à compléter). </w:t>
      </w:r>
    </w:p>
    <w:p w14:paraId="3838419F"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lastRenderedPageBreak/>
        <w:t>Ne sont pas éligibles au télétravail, les activités qui répondent à l'un des critères suivants : ..... (à compléter).</w:t>
      </w:r>
      <w:r w:rsidRPr="006E690B">
        <w:rPr>
          <w:rFonts w:ascii="Arial Narrow" w:hAnsi="Arial Narrow"/>
          <w:sz w:val="18"/>
          <w:szCs w:val="18"/>
          <w:lang w:val="fr-FR" w:eastAsia="fr-FR" w:bidi="ar-SA"/>
        </w:rPr>
        <w:br/>
      </w:r>
    </w:p>
    <w:p w14:paraId="613A323F" w14:textId="77777777" w:rsidR="00205F8E" w:rsidRPr="006E690B" w:rsidRDefault="00205F8E">
      <w:pPr>
        <w:rPr>
          <w:rStyle w:val="ElApptiartf2"/>
          <w:rFonts w:ascii="Arial Narrow" w:eastAsia="Arial" w:hAnsi="Arial Narrow" w:cs="Arial"/>
          <w:color w:val="323E4F"/>
          <w:sz w:val="18"/>
          <w:szCs w:val="18"/>
          <w:lang w:val="fr-FR" w:eastAsia="fr-FR" w:bidi="ar-SA"/>
        </w:rPr>
      </w:pPr>
      <w:r w:rsidRPr="006E690B">
        <w:rPr>
          <w:rStyle w:val="ElApptiartf2"/>
          <w:rFonts w:ascii="Arial Narrow" w:eastAsia="Arial" w:hAnsi="Arial Narrow" w:cs="Arial"/>
          <w:color w:val="323E4F"/>
          <w:sz w:val="18"/>
          <w:szCs w:val="18"/>
          <w:lang w:val="fr-FR" w:eastAsia="fr-FR" w:bidi="ar-SA"/>
        </w:rPr>
        <w:t>2.2 Critères d'éligibilité</w:t>
      </w:r>
      <w:r w:rsidRPr="006E690B">
        <w:rPr>
          <w:rStyle w:val="ElApptiartf2"/>
          <w:rFonts w:ascii="Arial Narrow" w:eastAsia="Arial" w:hAnsi="Arial Narrow" w:cs="Arial"/>
          <w:color w:val="323E4F"/>
          <w:sz w:val="18"/>
          <w:szCs w:val="18"/>
          <w:lang w:val="fr-FR" w:eastAsia="fr-FR" w:bidi="ar-SA"/>
        </w:rPr>
        <w:br/>
      </w:r>
    </w:p>
    <w:p w14:paraId="10A691A7"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Par ailleurs, pour être éligibles au télétravail, les salariés doivent réunir les conditions suivantes : </w:t>
      </w:r>
      <w:commentRangeStart w:id="1"/>
      <w:r w:rsidRPr="006E690B">
        <w:rPr>
          <w:rFonts w:ascii="Arial Narrow" w:hAnsi="Arial Narrow"/>
          <w:sz w:val="18"/>
          <w:szCs w:val="18"/>
          <w:lang w:val="fr-FR" w:eastAsia="fr-FR" w:bidi="ar-SA"/>
        </w:rPr>
        <w:t>..... </w:t>
      </w:r>
      <w:commentRangeEnd w:id="1"/>
      <w:r w:rsidR="00CE310D" w:rsidRPr="006E690B">
        <w:rPr>
          <w:rStyle w:val="Marquedecommentaire"/>
          <w:rFonts w:ascii="Arial Narrow" w:eastAsia="Times New Roman" w:hAnsi="Arial Narrow" w:cs="Times New Roman"/>
        </w:rPr>
        <w:commentReference w:id="1"/>
      </w:r>
    </w:p>
    <w:p w14:paraId="612E6352" w14:textId="77777777" w:rsidR="00C53CF9" w:rsidRPr="00C53CF9" w:rsidRDefault="00205F8E" w:rsidP="00C53CF9">
      <w:pPr>
        <w:rPr>
          <w:rFonts w:ascii="Arial Narrow" w:eastAsia="Arial" w:hAnsi="Arial Narrow" w:cs="Arial"/>
          <w:b/>
          <w:bCs/>
          <w:color w:val="323E4F"/>
          <w:sz w:val="18"/>
          <w:szCs w:val="18"/>
          <w:lang w:val="fr-FR" w:eastAsia="fr-FR" w:bidi="ar-SA"/>
        </w:rPr>
      </w:pPr>
      <w:r w:rsidRPr="006E690B">
        <w:rPr>
          <w:rFonts w:ascii="Arial Narrow" w:eastAsia="Arial" w:hAnsi="Arial Narrow" w:cs="Arial"/>
          <w:sz w:val="18"/>
          <w:szCs w:val="18"/>
          <w:lang w:val="fr-FR" w:eastAsia="fr-FR" w:bidi="ar-SA"/>
        </w:rPr>
        <w:t>.</w:t>
      </w:r>
      <w:r w:rsidRPr="006E690B">
        <w:rPr>
          <w:rFonts w:ascii="Arial Narrow" w:eastAsia="Arial" w:hAnsi="Arial Narrow" w:cs="Arial"/>
          <w:sz w:val="18"/>
          <w:szCs w:val="18"/>
          <w:lang w:val="fr-FR" w:eastAsia="fr-FR" w:bidi="ar-SA"/>
        </w:rPr>
        <w:br/>
      </w:r>
      <w:r w:rsidR="00C53CF9" w:rsidRPr="00C53CF9">
        <w:rPr>
          <w:rFonts w:ascii="Arial Narrow" w:eastAsia="Arial" w:hAnsi="Arial Narrow" w:cs="Arial"/>
          <w:b/>
          <w:bCs/>
          <w:color w:val="323E4F"/>
          <w:sz w:val="18"/>
          <w:szCs w:val="18"/>
          <w:lang w:val="fr-FR" w:eastAsia="fr-FR" w:bidi="ar-SA"/>
        </w:rPr>
        <w:t xml:space="preserve">Article </w:t>
      </w:r>
      <w:r w:rsidR="00C53CF9">
        <w:rPr>
          <w:rFonts w:ascii="Arial Narrow" w:eastAsia="Arial" w:hAnsi="Arial Narrow" w:cs="Arial"/>
          <w:b/>
          <w:bCs/>
          <w:color w:val="323E4F"/>
          <w:sz w:val="18"/>
          <w:szCs w:val="18"/>
          <w:lang w:eastAsia="fr-FR" w:bidi="ar-SA"/>
        </w:rPr>
        <w:t>3</w:t>
      </w:r>
      <w:r w:rsidR="00C53CF9" w:rsidRPr="00C53CF9">
        <w:rPr>
          <w:rFonts w:ascii="Arial Narrow" w:eastAsia="Arial" w:hAnsi="Arial Narrow" w:cs="Arial"/>
          <w:b/>
          <w:bCs/>
          <w:color w:val="323E4F"/>
          <w:sz w:val="18"/>
          <w:szCs w:val="18"/>
          <w:lang w:val="fr-FR" w:eastAsia="fr-FR" w:bidi="ar-SA"/>
        </w:rPr>
        <w:t xml:space="preserve"> - </w:t>
      </w:r>
      <w:r w:rsidR="00C53CF9" w:rsidRPr="00C53CF9">
        <w:rPr>
          <w:rFonts w:ascii="Arial Narrow" w:eastAsia="Arial" w:hAnsi="Arial Narrow" w:cs="Arial"/>
          <w:b/>
          <w:bCs/>
          <w:color w:val="323E4F"/>
          <w:sz w:val="18"/>
          <w:szCs w:val="18"/>
          <w:lang w:eastAsia="fr-FR" w:bidi="ar-SA"/>
        </w:rPr>
        <w:t>Les conditions de passage en télétravail</w:t>
      </w:r>
      <w:r w:rsidR="00C53CF9" w:rsidRPr="00C53CF9">
        <w:rPr>
          <w:rFonts w:ascii="Arial Narrow" w:eastAsia="Arial" w:hAnsi="Arial Narrow" w:cs="Arial"/>
          <w:b/>
          <w:bCs/>
          <w:color w:val="323E4F"/>
          <w:sz w:val="18"/>
          <w:szCs w:val="18"/>
          <w:lang w:val="fr-FR" w:eastAsia="fr-FR" w:bidi="ar-SA"/>
        </w:rPr>
        <w:t> </w:t>
      </w:r>
      <w:r w:rsidR="00C53CF9" w:rsidRPr="00C53CF9">
        <w:rPr>
          <w:rFonts w:ascii="Arial Narrow" w:eastAsia="Arial" w:hAnsi="Arial Narrow" w:cs="Arial"/>
          <w:b/>
          <w:bCs/>
          <w:color w:val="323E4F"/>
          <w:sz w:val="18"/>
          <w:szCs w:val="18"/>
          <w:lang w:eastAsia="fr-FR" w:bidi="ar-SA"/>
        </w:rPr>
        <w:t xml:space="preserve">: en présence d’une crise sanitaire </w:t>
      </w:r>
    </w:p>
    <w:p w14:paraId="4BA52EB5" w14:textId="77777777" w:rsidR="00C53CF9" w:rsidRPr="00C53CF9" w:rsidRDefault="00C53CF9" w:rsidP="00C53CF9">
      <w:pPr>
        <w:rPr>
          <w:rFonts w:ascii="Arial Narrow" w:eastAsia="Arial" w:hAnsi="Arial Narrow" w:cs="Arial"/>
          <w:b/>
          <w:bCs/>
          <w:color w:val="323E4F"/>
          <w:sz w:val="18"/>
          <w:szCs w:val="18"/>
          <w:lang w:eastAsia="fr-FR" w:bidi="ar-SA"/>
        </w:rPr>
      </w:pPr>
    </w:p>
    <w:p w14:paraId="1AFDC181" w14:textId="77777777" w:rsidR="00C53CF9" w:rsidRPr="00C53CF9" w:rsidRDefault="00C53CF9" w:rsidP="00C53CF9">
      <w:pPr>
        <w:jc w:val="both"/>
        <w:rPr>
          <w:rFonts w:ascii="Arial Narrow" w:eastAsia="Arial" w:hAnsi="Arial Narrow" w:cs="Arial"/>
          <w:color w:val="323E4F"/>
          <w:sz w:val="18"/>
          <w:szCs w:val="18"/>
          <w:lang w:eastAsia="fr-FR" w:bidi="ar-SA"/>
        </w:rPr>
      </w:pPr>
      <w:r w:rsidRPr="00C53CF9">
        <w:rPr>
          <w:rFonts w:ascii="Arial Narrow" w:eastAsia="Arial" w:hAnsi="Arial Narrow" w:cs="Arial"/>
          <w:color w:val="323E4F"/>
          <w:sz w:val="18"/>
          <w:szCs w:val="18"/>
          <w:lang w:eastAsia="fr-FR" w:bidi="ar-SA"/>
        </w:rPr>
        <w:t xml:space="preserve">La mise en place du télétravail au sein de </w:t>
      </w:r>
      <w:r>
        <w:rPr>
          <w:rFonts w:ascii="Arial Narrow" w:eastAsia="Arial" w:hAnsi="Arial Narrow" w:cs="Arial"/>
          <w:color w:val="323E4F"/>
          <w:sz w:val="18"/>
          <w:szCs w:val="18"/>
          <w:lang w:eastAsia="fr-FR" w:bidi="ar-SA"/>
        </w:rPr>
        <w:t>[…..]</w:t>
      </w:r>
      <w:r w:rsidRPr="00C53CF9">
        <w:rPr>
          <w:rFonts w:ascii="Arial Narrow" w:eastAsia="Arial" w:hAnsi="Arial Narrow" w:cs="Arial"/>
          <w:color w:val="323E4F"/>
          <w:sz w:val="18"/>
          <w:szCs w:val="18"/>
          <w:lang w:eastAsia="fr-FR" w:bidi="ar-SA"/>
        </w:rPr>
        <w:t xml:space="preserve">répond aux risques liés à la situation sanitaire actuelle due à la circulation très active du virus Covid-19 (ou SARS-CoV-2) sur le territoire </w:t>
      </w:r>
      <w:r>
        <w:rPr>
          <w:rFonts w:ascii="Arial Narrow" w:eastAsia="Arial" w:hAnsi="Arial Narrow" w:cs="Arial"/>
          <w:color w:val="323E4F"/>
          <w:sz w:val="18"/>
          <w:szCs w:val="18"/>
          <w:lang w:eastAsia="fr-FR" w:bidi="ar-SA"/>
        </w:rPr>
        <w:t xml:space="preserve">nationale / régionale. </w:t>
      </w:r>
      <w:r w:rsidRPr="00C53CF9">
        <w:rPr>
          <w:rFonts w:ascii="Arial Narrow" w:eastAsia="Arial" w:hAnsi="Arial Narrow" w:cs="Arial"/>
          <w:color w:val="323E4F"/>
          <w:sz w:val="18"/>
          <w:szCs w:val="18"/>
          <w:lang w:eastAsia="fr-FR" w:bidi="ar-SA"/>
        </w:rPr>
        <w:t xml:space="preserve"> </w:t>
      </w:r>
    </w:p>
    <w:p w14:paraId="13F52CFC" w14:textId="77777777" w:rsidR="00C53CF9" w:rsidRPr="00C53CF9" w:rsidRDefault="00C53CF9" w:rsidP="00C53CF9">
      <w:pPr>
        <w:jc w:val="both"/>
        <w:rPr>
          <w:rFonts w:ascii="Arial Narrow" w:eastAsia="Arial" w:hAnsi="Arial Narrow" w:cs="Arial"/>
          <w:color w:val="323E4F"/>
          <w:sz w:val="18"/>
          <w:szCs w:val="18"/>
          <w:lang w:eastAsia="fr-FR" w:bidi="ar-SA"/>
        </w:rPr>
      </w:pPr>
    </w:p>
    <w:p w14:paraId="3FCB7F16" w14:textId="77777777" w:rsidR="00C53CF9" w:rsidRPr="00C53CF9" w:rsidRDefault="00C53CF9" w:rsidP="00C53CF9">
      <w:pPr>
        <w:jc w:val="both"/>
        <w:rPr>
          <w:rFonts w:ascii="Arial Narrow" w:eastAsia="Arial" w:hAnsi="Arial Narrow" w:cs="Arial"/>
          <w:color w:val="323E4F"/>
          <w:sz w:val="18"/>
          <w:szCs w:val="18"/>
          <w:lang w:eastAsia="fr-FR" w:bidi="ar-SA"/>
        </w:rPr>
      </w:pPr>
      <w:r w:rsidRPr="00C53CF9">
        <w:rPr>
          <w:rFonts w:ascii="Arial Narrow" w:eastAsia="Arial" w:hAnsi="Arial Narrow" w:cs="Arial"/>
          <w:color w:val="323E4F"/>
          <w:sz w:val="18"/>
          <w:szCs w:val="18"/>
          <w:lang w:eastAsia="fr-FR" w:bidi="ar-SA"/>
        </w:rPr>
        <w:t xml:space="preserve">Tant que les autorités gouvernementales compétentes confirmeront officiellement, par tout moyen, l’existence d’un risque épidémique sur le territoire de l’Île-de-France en classant la région en « zone à risque rouge » et en recommandant comme mesure de protection le télétravail, la présente charte aura vocation à s’appliquer. </w:t>
      </w:r>
    </w:p>
    <w:p w14:paraId="7CD74A07" w14:textId="77777777" w:rsidR="00C53CF9" w:rsidRDefault="00C53CF9" w:rsidP="00C53CF9">
      <w:pPr>
        <w:rPr>
          <w:rFonts w:ascii="Arial Narrow" w:hAnsi="Arial Narrow"/>
          <w:sz w:val="18"/>
          <w:szCs w:val="18"/>
          <w:lang w:eastAsia="fr-FR" w:bidi="ar-SA"/>
        </w:rPr>
      </w:pPr>
    </w:p>
    <w:p w14:paraId="6A3FE2FB" w14:textId="77777777" w:rsidR="00C53CF9" w:rsidRPr="00C53CF9" w:rsidRDefault="00C53CF9">
      <w:pPr>
        <w:pStyle w:val="ElAppp"/>
        <w:spacing w:before="75" w:after="75"/>
        <w:ind w:left="15" w:right="15"/>
        <w:rPr>
          <w:rFonts w:ascii="Arial Narrow" w:hAnsi="Arial Narrow"/>
          <w:sz w:val="18"/>
          <w:szCs w:val="18"/>
          <w:lang w:eastAsia="fr-FR" w:bidi="ar-SA"/>
        </w:rPr>
      </w:pPr>
      <w:r>
        <w:rPr>
          <w:rFonts w:ascii="Arial Narrow" w:hAnsi="Arial Narrow"/>
          <w:sz w:val="18"/>
          <w:szCs w:val="18"/>
          <w:lang w:eastAsia="fr-FR" w:bidi="ar-SA"/>
        </w:rPr>
        <w:t xml:space="preserve">La présente charte a également vocation à s’appliquer </w:t>
      </w:r>
    </w:p>
    <w:p w14:paraId="2FF39B84" w14:textId="77777777" w:rsidR="00205F8E" w:rsidRPr="006E690B" w:rsidRDefault="00205F8E">
      <w:pPr>
        <w:rPr>
          <w:rFonts w:ascii="Arial Narrow" w:eastAsia="Arial" w:hAnsi="Arial Narrow" w:cs="Arial"/>
          <w:color w:val="323E4F"/>
          <w:sz w:val="18"/>
          <w:szCs w:val="18"/>
          <w:lang w:val="fr-FR" w:eastAsia="fr-FR" w:bidi="ar-SA"/>
        </w:rPr>
      </w:pPr>
      <w:r w:rsidRPr="006E690B">
        <w:rPr>
          <w:rFonts w:ascii="Arial Narrow" w:eastAsia="Arial" w:hAnsi="Arial Narrow" w:cs="Arial"/>
          <w:sz w:val="18"/>
          <w:szCs w:val="18"/>
          <w:lang w:val="fr-FR" w:eastAsia="fr-FR" w:bidi="ar-SA"/>
        </w:rPr>
        <w:br/>
      </w:r>
      <w:r w:rsidRPr="006E690B">
        <w:rPr>
          <w:rStyle w:val="ElApptiartf"/>
          <w:rFonts w:ascii="Arial Narrow" w:eastAsia="Arial" w:hAnsi="Arial Narrow" w:cs="Arial"/>
          <w:color w:val="323E4F"/>
          <w:sz w:val="18"/>
          <w:szCs w:val="18"/>
          <w:lang w:val="fr-FR" w:eastAsia="fr-FR" w:bidi="ar-SA"/>
        </w:rPr>
        <w:t xml:space="preserve">Article 4 - </w:t>
      </w:r>
      <w:r w:rsidR="00CE310D" w:rsidRPr="006E690B">
        <w:rPr>
          <w:rStyle w:val="ElApptiartf"/>
          <w:rFonts w:ascii="Arial Narrow" w:eastAsia="Arial" w:hAnsi="Arial Narrow" w:cs="Arial"/>
          <w:color w:val="323E4F"/>
          <w:sz w:val="18"/>
          <w:szCs w:val="18"/>
          <w:lang w:eastAsia="fr-FR" w:bidi="ar-SA"/>
        </w:rPr>
        <w:t>A</w:t>
      </w:r>
      <w:r w:rsidR="00CE310D" w:rsidRPr="006E690B">
        <w:rPr>
          <w:rStyle w:val="ElApptiartf"/>
          <w:rFonts w:ascii="Arial Narrow" w:eastAsia="Arial" w:hAnsi="Arial Narrow" w:cs="Arial"/>
          <w:color w:val="323E4F"/>
          <w:sz w:val="18"/>
          <w:szCs w:val="18"/>
          <w:lang w:val="fr-FR" w:eastAsia="fr-FR" w:bidi="ar-SA"/>
        </w:rPr>
        <w:t>cceptation</w:t>
      </w:r>
      <w:r w:rsidRPr="006E690B">
        <w:rPr>
          <w:rStyle w:val="ElApptiartf"/>
          <w:rFonts w:ascii="Arial Narrow" w:eastAsia="Arial" w:hAnsi="Arial Narrow" w:cs="Arial"/>
          <w:color w:val="323E4F"/>
          <w:sz w:val="18"/>
          <w:szCs w:val="18"/>
          <w:lang w:val="fr-FR" w:eastAsia="fr-FR" w:bidi="ar-SA"/>
        </w:rPr>
        <w:t xml:space="preserve"> par le salarié des conditions de télétravail </w:t>
      </w:r>
      <w:r w:rsidRPr="006E690B">
        <w:rPr>
          <w:rStyle w:val="ElApptiartf"/>
          <w:rFonts w:ascii="Arial Narrow" w:eastAsia="Arial" w:hAnsi="Arial Narrow" w:cs="Arial"/>
          <w:color w:val="323E4F"/>
          <w:sz w:val="18"/>
          <w:szCs w:val="18"/>
          <w:lang w:val="fr-FR" w:eastAsia="fr-FR" w:bidi="ar-SA"/>
        </w:rPr>
        <w:br/>
      </w:r>
    </w:p>
    <w:p w14:paraId="2FA1D2BF" w14:textId="77777777" w:rsidR="00CE310D"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Le passage en télétravail </w:t>
      </w:r>
      <w:r w:rsidR="00CE310D" w:rsidRPr="006E690B">
        <w:rPr>
          <w:rFonts w:ascii="Arial Narrow" w:hAnsi="Arial Narrow"/>
          <w:sz w:val="18"/>
          <w:szCs w:val="18"/>
          <w:lang w:eastAsia="fr-FR" w:bidi="ar-SA"/>
        </w:rPr>
        <w:t xml:space="preserve">est facultatif et </w:t>
      </w:r>
      <w:r w:rsidRPr="006E690B">
        <w:rPr>
          <w:rFonts w:ascii="Arial Narrow" w:hAnsi="Arial Narrow"/>
          <w:sz w:val="18"/>
          <w:szCs w:val="18"/>
          <w:lang w:val="fr-FR" w:eastAsia="fr-FR" w:bidi="ar-SA"/>
        </w:rPr>
        <w:t xml:space="preserve">doit reposer sur la base du volontariat. </w:t>
      </w:r>
    </w:p>
    <w:p w14:paraId="6E1EC146"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Le salarié qui remplit les critères </w:t>
      </w:r>
      <w:r w:rsidR="00CE310D" w:rsidRPr="006E690B">
        <w:rPr>
          <w:rFonts w:ascii="Arial Narrow" w:hAnsi="Arial Narrow"/>
          <w:sz w:val="18"/>
          <w:szCs w:val="18"/>
          <w:lang w:eastAsia="fr-FR" w:bidi="ar-SA"/>
        </w:rPr>
        <w:t>fixés à l’article 2</w:t>
      </w:r>
      <w:r w:rsidRPr="006E690B">
        <w:rPr>
          <w:rFonts w:ascii="Arial Narrow" w:hAnsi="Arial Narrow"/>
          <w:sz w:val="18"/>
          <w:szCs w:val="18"/>
          <w:lang w:val="fr-FR" w:eastAsia="fr-FR" w:bidi="ar-SA"/>
        </w:rPr>
        <w:t xml:space="preserve"> et qui souhaite bénéficier du télétravail </w:t>
      </w:r>
      <w:r w:rsidR="00CE310D" w:rsidRPr="006E690B">
        <w:rPr>
          <w:rFonts w:ascii="Arial Narrow" w:hAnsi="Arial Narrow"/>
          <w:sz w:val="18"/>
          <w:szCs w:val="18"/>
          <w:lang w:eastAsia="fr-FR" w:bidi="ar-SA"/>
        </w:rPr>
        <w:t>doit en faire</w:t>
      </w:r>
      <w:r w:rsidRPr="006E690B">
        <w:rPr>
          <w:rFonts w:ascii="Arial Narrow" w:hAnsi="Arial Narrow"/>
          <w:sz w:val="18"/>
          <w:szCs w:val="18"/>
          <w:lang w:val="fr-FR" w:eastAsia="fr-FR" w:bidi="ar-SA"/>
        </w:rPr>
        <w:t xml:space="preserve"> la demande par écrit à son supérieur hiérarchique par</w:t>
      </w:r>
      <w:r w:rsidR="00CE310D" w:rsidRPr="006E690B">
        <w:rPr>
          <w:rFonts w:ascii="Arial Narrow" w:hAnsi="Arial Narrow"/>
          <w:sz w:val="18"/>
          <w:szCs w:val="18"/>
          <w:lang w:eastAsia="fr-FR" w:bidi="ar-SA"/>
        </w:rPr>
        <w:t xml:space="preserve"> tout moyen</w:t>
      </w:r>
      <w:r w:rsidRPr="006E690B">
        <w:rPr>
          <w:rFonts w:ascii="Arial Narrow" w:hAnsi="Arial Narrow"/>
          <w:sz w:val="18"/>
          <w:szCs w:val="18"/>
          <w:lang w:val="fr-FR" w:eastAsia="fr-FR" w:bidi="ar-SA"/>
        </w:rPr>
        <w:t xml:space="preserve">. Ce dernier a un délai </w:t>
      </w:r>
      <w:r w:rsidR="00CE310D" w:rsidRPr="006E690B">
        <w:rPr>
          <w:rFonts w:ascii="Arial Narrow" w:hAnsi="Arial Narrow"/>
          <w:sz w:val="18"/>
          <w:szCs w:val="18"/>
          <w:lang w:eastAsia="fr-FR" w:bidi="ar-SA"/>
        </w:rPr>
        <w:t>raisonnable de 10 à 15 jours ouvrés</w:t>
      </w:r>
      <w:r w:rsidRPr="006E690B">
        <w:rPr>
          <w:rFonts w:ascii="Arial Narrow" w:hAnsi="Arial Narrow"/>
          <w:sz w:val="18"/>
          <w:szCs w:val="18"/>
          <w:lang w:val="fr-FR" w:eastAsia="fr-FR" w:bidi="ar-SA"/>
        </w:rPr>
        <w:t xml:space="preserve"> pour accepter ou refuser. Le refus sera motivé.</w:t>
      </w:r>
    </w:p>
    <w:p w14:paraId="2CE99D1B"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Dans le cas où le télétravail est proposé au salarié par son supérieur hiérarchique, le salarié peut refuser et ce refus ne constitue, en aucun cas, un motif de sanction ou de licenciement.</w:t>
      </w:r>
    </w:p>
    <w:p w14:paraId="193CE642"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Lorsque la demande de télétravail sera acceptée, un avenant au contrat sera conclu pour confirmer l'accord du salarié et de l'employeur ainsi que les modalités utiles à l'exercice de l'activité en télétravail et adaptées à la situation du télétravailleur.</w:t>
      </w:r>
    </w:p>
    <w:p w14:paraId="505A3676" w14:textId="77777777" w:rsidR="00205F8E" w:rsidRPr="006E690B" w:rsidRDefault="00205F8E">
      <w:pP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br/>
      </w:r>
      <w:r w:rsidRPr="006E690B">
        <w:rPr>
          <w:rStyle w:val="ElApptiartf"/>
          <w:rFonts w:ascii="Arial Narrow" w:eastAsia="Arial" w:hAnsi="Arial Narrow" w:cs="Arial"/>
          <w:color w:val="323E4F"/>
          <w:sz w:val="18"/>
          <w:szCs w:val="18"/>
          <w:lang w:val="fr-FR" w:eastAsia="fr-FR" w:bidi="ar-SA"/>
        </w:rPr>
        <w:t>Article 5 - Conditions de retour à une exécution du contrat de travail sans télétravail</w:t>
      </w:r>
      <w:r w:rsidRPr="006E690B">
        <w:rPr>
          <w:rStyle w:val="ElApptiartf"/>
          <w:rFonts w:ascii="Arial Narrow" w:eastAsia="Arial" w:hAnsi="Arial Narrow" w:cs="Arial"/>
          <w:color w:val="ED171F"/>
          <w:sz w:val="18"/>
          <w:szCs w:val="18"/>
          <w:lang w:val="fr-FR" w:eastAsia="fr-FR" w:bidi="ar-SA"/>
        </w:rPr>
        <w:t xml:space="preserve"> </w:t>
      </w:r>
      <w:r w:rsidRPr="006E690B">
        <w:rPr>
          <w:rStyle w:val="ElApptiartf"/>
          <w:rFonts w:ascii="Arial Narrow" w:eastAsia="Arial" w:hAnsi="Arial Narrow" w:cs="Arial"/>
          <w:color w:val="ED171F"/>
          <w:sz w:val="18"/>
          <w:szCs w:val="18"/>
          <w:lang w:val="fr-FR" w:eastAsia="fr-FR" w:bidi="ar-SA"/>
        </w:rPr>
        <w:br/>
      </w:r>
      <w:r w:rsidRPr="006E690B">
        <w:rPr>
          <w:rStyle w:val="ElApptiartf"/>
          <w:rFonts w:ascii="Arial Narrow" w:eastAsia="Arial" w:hAnsi="Arial Narrow" w:cs="Arial"/>
          <w:color w:val="ED171F"/>
          <w:sz w:val="18"/>
          <w:szCs w:val="18"/>
          <w:lang w:val="fr-FR" w:eastAsia="fr-FR" w:bidi="ar-SA"/>
        </w:rPr>
        <w:br/>
      </w:r>
      <w:r w:rsidRPr="006E690B">
        <w:rPr>
          <w:rStyle w:val="ElApptiartf2"/>
          <w:rFonts w:ascii="Arial Narrow" w:eastAsia="Arial" w:hAnsi="Arial Narrow" w:cs="Arial"/>
          <w:sz w:val="18"/>
          <w:szCs w:val="18"/>
          <w:lang w:val="fr-FR" w:eastAsia="fr-FR" w:bidi="ar-SA"/>
        </w:rPr>
        <w:t xml:space="preserve">5.1 </w:t>
      </w:r>
      <w:r w:rsidRPr="006E690B">
        <w:rPr>
          <w:rStyle w:val="ElApptiartf2"/>
          <w:rFonts w:ascii="Arial Narrow" w:eastAsia="Arial" w:hAnsi="Arial Narrow" w:cs="Arial"/>
          <w:color w:val="323E4F"/>
          <w:sz w:val="18"/>
          <w:szCs w:val="18"/>
          <w:lang w:val="fr-FR" w:eastAsia="fr-FR" w:bidi="ar-SA"/>
        </w:rPr>
        <w:t>Période d'adaptation</w:t>
      </w:r>
      <w:r w:rsidRPr="006E690B">
        <w:rPr>
          <w:rStyle w:val="ElApptiartf2"/>
          <w:rFonts w:ascii="Arial Narrow" w:eastAsia="Arial" w:hAnsi="Arial Narrow" w:cs="Arial"/>
          <w:color w:val="ED171F"/>
          <w:sz w:val="18"/>
          <w:szCs w:val="18"/>
          <w:lang w:val="fr-FR" w:eastAsia="fr-FR" w:bidi="ar-SA"/>
        </w:rPr>
        <w:br/>
      </w:r>
    </w:p>
    <w:p w14:paraId="2FE82775" w14:textId="77777777" w:rsidR="00EB6CAA"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L'exercice des fonctions en télétravail débute par une période d'adaptation de .</w:t>
      </w:r>
      <w:commentRangeStart w:id="2"/>
      <w:r w:rsidRPr="006E690B">
        <w:rPr>
          <w:rFonts w:ascii="Arial Narrow" w:hAnsi="Arial Narrow"/>
          <w:sz w:val="18"/>
          <w:szCs w:val="18"/>
          <w:lang w:val="fr-FR" w:eastAsia="fr-FR" w:bidi="ar-SA"/>
        </w:rPr>
        <w:t xml:space="preserve">....  </w:t>
      </w:r>
      <w:commentRangeEnd w:id="2"/>
      <w:r w:rsidR="00EB6CAA" w:rsidRPr="006E690B">
        <w:rPr>
          <w:rStyle w:val="Marquedecommentaire"/>
          <w:rFonts w:ascii="Arial Narrow" w:eastAsia="Times New Roman" w:hAnsi="Arial Narrow" w:cs="Times New Roman"/>
        </w:rPr>
        <w:commentReference w:id="2"/>
      </w:r>
    </w:p>
    <w:p w14:paraId="783E7E21" w14:textId="77777777" w:rsidR="00EB6CAA"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Cette période doit permettre à l'employeur de vérifier si le salarié a les aptitudes personnelles et professionnelles pour travailler à distance ou si l'absence du salarié dans les locaux de l'entreprise ne perturbe pas le fonctionnement de son service. </w:t>
      </w:r>
    </w:p>
    <w:p w14:paraId="1079B4E6"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Pour le salarié, cette période permet de vérifier si l'activité en télétravail lui convient.</w:t>
      </w:r>
    </w:p>
    <w:p w14:paraId="281D873D"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Au cours de cette période, l'employeur ou le salarié peuvent décider, unilatéralement, de mettre fin à la situation de télétravail, moyennant un délai de prévenance de </w:t>
      </w:r>
      <w:commentRangeStart w:id="3"/>
      <w:r w:rsidRPr="006E690B">
        <w:rPr>
          <w:rFonts w:ascii="Arial Narrow" w:hAnsi="Arial Narrow"/>
          <w:sz w:val="18"/>
          <w:szCs w:val="18"/>
          <w:lang w:val="fr-FR" w:eastAsia="fr-FR" w:bidi="ar-SA"/>
        </w:rPr>
        <w:t>..... </w:t>
      </w:r>
      <w:commentRangeEnd w:id="3"/>
      <w:r w:rsidR="00EB6CAA" w:rsidRPr="006E690B">
        <w:rPr>
          <w:rStyle w:val="Marquedecommentaire"/>
          <w:rFonts w:ascii="Arial Narrow" w:eastAsia="Times New Roman" w:hAnsi="Arial Narrow" w:cs="Times New Roman"/>
        </w:rPr>
        <w:commentReference w:id="3"/>
      </w:r>
    </w:p>
    <w:p w14:paraId="0FDA0508"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S'il est mis fin à la situation de télétravail, le télétravailleur retrouvera son poste dans les locaux de l'entreprise.</w:t>
      </w:r>
    </w:p>
    <w:p w14:paraId="39FFBD87" w14:textId="77777777" w:rsidR="006E690B" w:rsidRPr="006E690B" w:rsidRDefault="006E690B">
      <w:pPr>
        <w:rPr>
          <w:rStyle w:val="ElApptiartf2"/>
          <w:rFonts w:ascii="Arial Narrow" w:eastAsia="Arial" w:hAnsi="Arial Narrow" w:cs="Arial"/>
          <w:color w:val="323E4F"/>
          <w:sz w:val="18"/>
          <w:szCs w:val="18"/>
          <w:lang w:val="fr-FR" w:eastAsia="fr-FR" w:bidi="ar-SA"/>
        </w:rPr>
      </w:pPr>
    </w:p>
    <w:p w14:paraId="2316B1AC" w14:textId="77777777" w:rsidR="00205F8E" w:rsidRPr="006E690B" w:rsidRDefault="00205F8E">
      <w:pPr>
        <w:rPr>
          <w:rStyle w:val="ElApptiartf2"/>
          <w:rFonts w:ascii="Arial Narrow" w:eastAsia="Arial" w:hAnsi="Arial Narrow" w:cs="Arial"/>
          <w:color w:val="323E4F"/>
          <w:sz w:val="18"/>
          <w:szCs w:val="18"/>
          <w:lang w:val="fr-FR" w:eastAsia="fr-FR" w:bidi="ar-SA"/>
        </w:rPr>
      </w:pPr>
      <w:r w:rsidRPr="006E690B">
        <w:rPr>
          <w:rStyle w:val="ElApptiartf2"/>
          <w:rFonts w:ascii="Arial Narrow" w:eastAsia="Arial" w:hAnsi="Arial Narrow" w:cs="Arial"/>
          <w:color w:val="323E4F"/>
          <w:sz w:val="18"/>
          <w:szCs w:val="18"/>
          <w:lang w:val="fr-FR" w:eastAsia="fr-FR" w:bidi="ar-SA"/>
        </w:rPr>
        <w:t>5.</w:t>
      </w:r>
      <w:r w:rsidR="00EB6CAA" w:rsidRPr="006E690B">
        <w:rPr>
          <w:rStyle w:val="ElApptiartf2"/>
          <w:rFonts w:ascii="Arial Narrow" w:eastAsia="Arial" w:hAnsi="Arial Narrow" w:cs="Arial"/>
          <w:color w:val="323E4F"/>
          <w:sz w:val="18"/>
          <w:szCs w:val="18"/>
          <w:lang w:eastAsia="fr-FR" w:bidi="ar-SA"/>
        </w:rPr>
        <w:t>2</w:t>
      </w:r>
      <w:r w:rsidRPr="006E690B">
        <w:rPr>
          <w:rStyle w:val="ElApptiartf2"/>
          <w:rFonts w:ascii="Arial Narrow" w:eastAsia="Arial" w:hAnsi="Arial Narrow" w:cs="Arial"/>
          <w:color w:val="323E4F"/>
          <w:sz w:val="18"/>
          <w:szCs w:val="18"/>
          <w:lang w:val="fr-FR" w:eastAsia="fr-FR" w:bidi="ar-SA"/>
        </w:rPr>
        <w:t xml:space="preserve"> Retour à une exécution du travail sans télétravail à la demande de l'employeur</w:t>
      </w:r>
    </w:p>
    <w:p w14:paraId="38AACDDB" w14:textId="77777777" w:rsidR="006E690B" w:rsidRPr="006E690B" w:rsidRDefault="006E690B">
      <w:pPr>
        <w:rPr>
          <w:rStyle w:val="ElApptiartf2"/>
          <w:rFonts w:ascii="Arial Narrow" w:eastAsia="Arial" w:hAnsi="Arial Narrow" w:cs="Arial"/>
          <w:color w:val="323E4F"/>
          <w:sz w:val="18"/>
          <w:szCs w:val="18"/>
          <w:lang w:val="fr-FR" w:eastAsia="fr-FR" w:bidi="ar-SA"/>
        </w:rPr>
      </w:pPr>
    </w:p>
    <w:p w14:paraId="0BA81125" w14:textId="77777777" w:rsidR="00EB6CAA"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L'employeur peut demander au télétravailleur de revenir travailler intégralement dans les locaux de l'entreprise, notamment pour les raisons suivantes : </w:t>
      </w:r>
      <w:commentRangeStart w:id="4"/>
      <w:r w:rsidRPr="006E690B">
        <w:rPr>
          <w:rFonts w:ascii="Arial Narrow" w:hAnsi="Arial Narrow"/>
          <w:sz w:val="18"/>
          <w:szCs w:val="18"/>
          <w:lang w:val="fr-FR" w:eastAsia="fr-FR" w:bidi="ar-SA"/>
        </w:rPr>
        <w:t>..... </w:t>
      </w:r>
      <w:commentRangeEnd w:id="4"/>
      <w:r w:rsidR="00EB6CAA" w:rsidRPr="006E690B">
        <w:rPr>
          <w:rStyle w:val="Marquedecommentaire"/>
          <w:rFonts w:ascii="Arial Narrow" w:eastAsia="Times New Roman" w:hAnsi="Arial Narrow" w:cs="Times New Roman"/>
        </w:rPr>
        <w:commentReference w:id="4"/>
      </w:r>
      <w:r w:rsidRPr="006E690B">
        <w:rPr>
          <w:rFonts w:ascii="Arial Narrow" w:hAnsi="Arial Narrow"/>
          <w:sz w:val="18"/>
          <w:szCs w:val="18"/>
          <w:lang w:val="fr-FR" w:eastAsia="fr-FR" w:bidi="ar-SA"/>
        </w:rPr>
        <w:t xml:space="preserve"> </w:t>
      </w:r>
    </w:p>
    <w:p w14:paraId="49A66FF7"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Cette décision sera notifiée par écrit par lettre recommandée avec accusé de réception.</w:t>
      </w:r>
    </w:p>
    <w:p w14:paraId="11222110"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La fin du télétravail prendra effet .....  à compter de la réception par le salarié de la décision de mettre fin au télétravail.</w:t>
      </w:r>
    </w:p>
    <w:p w14:paraId="655B1D7B" w14:textId="77777777" w:rsidR="00205F8E" w:rsidRPr="006E690B" w:rsidRDefault="00205F8E">
      <w:pPr>
        <w:rPr>
          <w:rFonts w:ascii="Arial Narrow" w:eastAsia="Arial" w:hAnsi="Arial Narrow" w:cs="Arial"/>
          <w:color w:val="323E4F"/>
          <w:sz w:val="18"/>
          <w:szCs w:val="18"/>
          <w:lang w:val="fr-FR" w:eastAsia="fr-FR" w:bidi="ar-SA"/>
        </w:rPr>
      </w:pPr>
      <w:r w:rsidRPr="006E690B">
        <w:rPr>
          <w:rFonts w:ascii="Arial Narrow" w:eastAsia="Arial" w:hAnsi="Arial Narrow" w:cs="Arial"/>
          <w:sz w:val="18"/>
          <w:szCs w:val="18"/>
          <w:lang w:val="fr-FR" w:eastAsia="fr-FR" w:bidi="ar-SA"/>
        </w:rPr>
        <w:br/>
      </w:r>
      <w:r w:rsidRPr="006E690B">
        <w:rPr>
          <w:rStyle w:val="ElApptiartf"/>
          <w:rFonts w:ascii="Arial Narrow" w:eastAsia="Arial" w:hAnsi="Arial Narrow" w:cs="Arial"/>
          <w:color w:val="323E4F"/>
          <w:sz w:val="18"/>
          <w:szCs w:val="18"/>
          <w:lang w:val="fr-FR" w:eastAsia="fr-FR" w:bidi="ar-SA"/>
        </w:rPr>
        <w:t>Article 6 - Lieu du télétravail</w:t>
      </w:r>
      <w:r w:rsidRPr="006E690B">
        <w:rPr>
          <w:rStyle w:val="ElApptiartf"/>
          <w:rFonts w:ascii="Arial Narrow" w:eastAsia="Arial" w:hAnsi="Arial Narrow" w:cs="Arial"/>
          <w:color w:val="323E4F"/>
          <w:sz w:val="18"/>
          <w:szCs w:val="18"/>
          <w:lang w:val="fr-FR" w:eastAsia="fr-FR" w:bidi="ar-SA"/>
        </w:rPr>
        <w:br/>
      </w:r>
    </w:p>
    <w:p w14:paraId="7386DA23" w14:textId="77777777" w:rsidR="00205F8E" w:rsidRPr="006E690B" w:rsidRDefault="00205F8E" w:rsidP="00641E0A">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Le télétravail sera effectué au ..... (domicile habituel </w:t>
      </w:r>
      <w:r w:rsidR="00EB6CAA" w:rsidRPr="006E690B">
        <w:rPr>
          <w:rFonts w:ascii="Arial Narrow" w:hAnsi="Arial Narrow"/>
          <w:sz w:val="18"/>
          <w:szCs w:val="18"/>
          <w:lang w:eastAsia="fr-FR" w:bidi="ar-SA"/>
        </w:rPr>
        <w:t xml:space="preserve">et principal </w:t>
      </w:r>
      <w:r w:rsidRPr="006E690B">
        <w:rPr>
          <w:rFonts w:ascii="Arial Narrow" w:hAnsi="Arial Narrow"/>
          <w:sz w:val="18"/>
          <w:szCs w:val="18"/>
          <w:lang w:val="fr-FR" w:eastAsia="fr-FR" w:bidi="ar-SA"/>
        </w:rPr>
        <w:t>du salarié et/ou autre lieu).</w:t>
      </w:r>
    </w:p>
    <w:p w14:paraId="176B647B" w14:textId="77777777" w:rsidR="00641E0A" w:rsidRPr="006E690B" w:rsidRDefault="00641E0A" w:rsidP="00641E0A">
      <w:pPr>
        <w:pStyle w:val="ElAppp"/>
        <w:spacing w:before="75" w:after="75"/>
        <w:ind w:right="15"/>
        <w:rPr>
          <w:rFonts w:ascii="Arial Narrow" w:hAnsi="Arial Narrow"/>
          <w:sz w:val="18"/>
          <w:szCs w:val="18"/>
          <w:lang w:val="fr-FR" w:eastAsia="fr-FR" w:bidi="ar-SA"/>
        </w:rPr>
      </w:pPr>
    </w:p>
    <w:p w14:paraId="0DFA8E97"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Le télétravailleur devra affecter un espace de son domicile à l'exercice du télétravail où il aura l'équipement nécessaire à l'activité professionnelle à distance. Le télétravailleur doit s'engager à ce que cet espace de travail soit adapté à l'exercice du travail en télétravail à savoir ..... (à compléter).</w:t>
      </w:r>
    </w:p>
    <w:p w14:paraId="603CEA68" w14:textId="77777777" w:rsidR="00205F8E" w:rsidRPr="006E690B" w:rsidRDefault="00205F8E">
      <w:pP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lastRenderedPageBreak/>
        <w:br/>
      </w:r>
      <w:r w:rsidR="00641E0A" w:rsidRPr="006E690B">
        <w:rPr>
          <w:rFonts w:ascii="Arial Narrow" w:eastAsia="Arial" w:hAnsi="Arial Narrow" w:cs="Arial"/>
          <w:sz w:val="18"/>
          <w:szCs w:val="18"/>
          <w:lang w:eastAsia="fr-FR" w:bidi="ar-SA"/>
        </w:rPr>
        <w:t>L</w:t>
      </w:r>
      <w:r w:rsidRPr="006E690B">
        <w:rPr>
          <w:rFonts w:ascii="Arial Narrow" w:eastAsia="Arial" w:hAnsi="Arial Narrow" w:cs="Arial"/>
          <w:sz w:val="18"/>
          <w:szCs w:val="18"/>
          <w:lang w:val="fr-FR" w:eastAsia="fr-FR" w:bidi="ar-SA"/>
        </w:rPr>
        <w:t>'espace dédié au télétravail soit doté d'équipements permettant des échanges téléphoniques et la transmission et la réception de données numériques compatibles avec l'activité professionnelle.</w:t>
      </w:r>
    </w:p>
    <w:p w14:paraId="1BF9706D"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En cas de changement de domicile, le salarié préviendra l'entreprise en lui indiquant la nouvelle adresse. Pour des raisons de sécurité pour le salarié et de bon fonctionnement de l'entreprise, les conditions d'exécution du télétravail seront alors réexaminées. Elles pourront, le cas échéant, être remises en cause dans les conditions fixées à l'article 3.</w:t>
      </w:r>
    </w:p>
    <w:p w14:paraId="4B5AB481" w14:textId="77777777" w:rsidR="00205F8E" w:rsidRPr="006E690B" w:rsidRDefault="00205F8E">
      <w:pPr>
        <w:pStyle w:val="ElAppchoix"/>
        <w:rPr>
          <w:rFonts w:ascii="Arial Narrow" w:eastAsia="Arial" w:hAnsi="Arial Narrow" w:cs="Arial"/>
          <w:color w:val="323E4F"/>
          <w:sz w:val="18"/>
          <w:szCs w:val="18"/>
          <w:lang w:val="fr-FR" w:eastAsia="fr-FR" w:bidi="ar-SA"/>
        </w:rPr>
      </w:pPr>
      <w:r w:rsidRPr="006E690B">
        <w:rPr>
          <w:rFonts w:ascii="Arial Narrow" w:eastAsia="Arial" w:hAnsi="Arial Narrow" w:cs="Arial"/>
          <w:i/>
          <w:iCs/>
          <w:sz w:val="18"/>
          <w:szCs w:val="18"/>
          <w:lang w:val="fr-FR" w:eastAsia="fr-FR" w:bidi="ar-SA"/>
        </w:rPr>
        <w:br/>
      </w:r>
      <w:r w:rsidRPr="006E690B">
        <w:rPr>
          <w:rFonts w:ascii="Arial Narrow" w:eastAsia="Arial" w:hAnsi="Arial Narrow" w:cs="Arial"/>
          <w:i/>
          <w:iCs/>
          <w:sz w:val="18"/>
          <w:szCs w:val="18"/>
          <w:lang w:val="fr-FR" w:eastAsia="fr-FR" w:bidi="ar-SA"/>
        </w:rPr>
        <w:br/>
      </w:r>
      <w:r w:rsidRPr="006E690B">
        <w:rPr>
          <w:rStyle w:val="ElApptiartf"/>
          <w:rFonts w:ascii="Arial Narrow" w:eastAsia="Arial" w:hAnsi="Arial Narrow" w:cs="Arial"/>
          <w:color w:val="323E4F"/>
          <w:sz w:val="18"/>
          <w:szCs w:val="18"/>
          <w:lang w:val="fr-FR" w:eastAsia="fr-FR" w:bidi="ar-SA"/>
        </w:rPr>
        <w:t>Article 7 - Modalités de régulation de la charge de travail</w:t>
      </w:r>
      <w:r w:rsidRPr="006E690B">
        <w:rPr>
          <w:rStyle w:val="ElApptiartf"/>
          <w:rFonts w:ascii="Arial Narrow" w:eastAsia="Arial" w:hAnsi="Arial Narrow" w:cs="Arial"/>
          <w:color w:val="323E4F"/>
          <w:sz w:val="18"/>
          <w:szCs w:val="18"/>
          <w:lang w:val="fr-FR" w:eastAsia="fr-FR" w:bidi="ar-SA"/>
        </w:rPr>
        <w:br/>
      </w:r>
    </w:p>
    <w:p w14:paraId="71CB8776"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La charge de travail à domicile doit correspondre au volume de travail effectué lorsque le salarié travaille dans les locaux de l'entreprise. En conséquence, cela ne devrait pas générer de dépassements en termes de temps de travail effectif, celui-ci étant contrôlé par les outils de gestion du temps de travail utilisés dans l'entreprise.</w:t>
      </w:r>
    </w:p>
    <w:p w14:paraId="2818A877"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Le supérieur hiérarchique des télétravailleurs devra effectuer, avec chacun d'entre eux, un bilan tous les</w:t>
      </w:r>
      <w:r w:rsidR="00641E0A" w:rsidRPr="006E690B">
        <w:rPr>
          <w:rFonts w:ascii="Arial Narrow" w:hAnsi="Arial Narrow"/>
          <w:sz w:val="18"/>
          <w:szCs w:val="18"/>
          <w:lang w:eastAsia="fr-FR" w:bidi="ar-SA"/>
        </w:rPr>
        <w:t xml:space="preserve"> </w:t>
      </w:r>
      <w:commentRangeStart w:id="5"/>
      <w:r w:rsidR="00641E0A" w:rsidRPr="006E690B">
        <w:rPr>
          <w:rFonts w:ascii="Arial Narrow" w:hAnsi="Arial Narrow"/>
          <w:sz w:val="18"/>
          <w:szCs w:val="18"/>
          <w:lang w:eastAsia="fr-FR" w:bidi="ar-SA"/>
        </w:rPr>
        <w:t>semaines</w:t>
      </w:r>
      <w:commentRangeEnd w:id="5"/>
      <w:r w:rsidR="00641E0A" w:rsidRPr="006E690B">
        <w:rPr>
          <w:rStyle w:val="Marquedecommentaire"/>
          <w:rFonts w:ascii="Arial Narrow" w:eastAsia="Times New Roman" w:hAnsi="Arial Narrow" w:cs="Times New Roman"/>
        </w:rPr>
        <w:commentReference w:id="5"/>
      </w:r>
      <w:r w:rsidRPr="006E690B">
        <w:rPr>
          <w:rFonts w:ascii="Arial Narrow" w:hAnsi="Arial Narrow"/>
          <w:sz w:val="18"/>
          <w:szCs w:val="18"/>
          <w:lang w:val="fr-FR" w:eastAsia="fr-FR" w:bidi="ar-SA"/>
        </w:rPr>
        <w:t xml:space="preserve"> sur ce qui a été réalisé selon les modalités suivantes : ..... (à compléter). Cet échange portera notamment sur l'évaluation de la charge de travail.</w:t>
      </w:r>
    </w:p>
    <w:p w14:paraId="5503949A"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En cas de difficulté pour réaliser ou achever les travaux qui lui ont été confiés, le télétravailleur est tenu de contacter au plus vite sa hiérarchie afin de trouver les solutions appropriées aussi rapidement que possible.</w:t>
      </w:r>
    </w:p>
    <w:p w14:paraId="0568BAB4" w14:textId="77777777" w:rsidR="00205F8E" w:rsidRPr="006E690B" w:rsidRDefault="00205F8E" w:rsidP="00641E0A">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Par ailleurs, les conditions d'activité en télétravail et la charge de travail que cela génère seront discutées lors de l'entretien annuel.</w:t>
      </w:r>
      <w:r w:rsidRPr="006E690B">
        <w:rPr>
          <w:rFonts w:ascii="Arial Narrow" w:hAnsi="Arial Narrow"/>
          <w:i/>
          <w:iCs/>
          <w:color w:val="323E4F"/>
          <w:sz w:val="18"/>
          <w:szCs w:val="18"/>
          <w:lang w:val="fr-FR" w:eastAsia="fr-FR" w:bidi="ar-SA"/>
        </w:rPr>
        <w:br/>
      </w:r>
      <w:r w:rsidRPr="006E690B">
        <w:rPr>
          <w:rFonts w:ascii="Arial Narrow" w:hAnsi="Arial Narrow"/>
          <w:i/>
          <w:iCs/>
          <w:color w:val="323E4F"/>
          <w:sz w:val="18"/>
          <w:szCs w:val="18"/>
          <w:lang w:val="fr-FR" w:eastAsia="fr-FR" w:bidi="ar-SA"/>
        </w:rPr>
        <w:br/>
      </w:r>
      <w:r w:rsidRPr="006E690B">
        <w:rPr>
          <w:rStyle w:val="ElApptiartf"/>
          <w:rFonts w:ascii="Arial Narrow" w:hAnsi="Arial Narrow"/>
          <w:color w:val="323E4F"/>
          <w:sz w:val="18"/>
          <w:szCs w:val="18"/>
          <w:lang w:val="fr-FR" w:eastAsia="fr-FR" w:bidi="ar-SA"/>
        </w:rPr>
        <w:t>Article 7 - Modalités de contrôle du temps de travail</w:t>
      </w:r>
      <w:r w:rsidRPr="006E690B">
        <w:rPr>
          <w:rStyle w:val="ElApptiartf"/>
          <w:rFonts w:ascii="Arial Narrow" w:hAnsi="Arial Narrow"/>
          <w:color w:val="323E4F"/>
          <w:sz w:val="18"/>
          <w:szCs w:val="18"/>
          <w:lang w:val="fr-FR" w:eastAsia="fr-FR" w:bidi="ar-SA"/>
        </w:rPr>
        <w:br/>
      </w:r>
    </w:p>
    <w:p w14:paraId="1DCF4E4E"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Le télétravailleur doit organiser son temps de travail en respectant :</w:t>
      </w:r>
    </w:p>
    <w:p w14:paraId="34FBC1AE" w14:textId="77777777" w:rsidR="00205F8E" w:rsidRPr="006E690B" w:rsidRDefault="00205F8E">
      <w:pP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t>-  les durées maximales de travail, soit..... (à compléter) heures par jour et ..... (à compléter) heures par semaine ;</w:t>
      </w:r>
    </w:p>
    <w:p w14:paraId="394204A8" w14:textId="77777777" w:rsidR="00205F8E" w:rsidRPr="006E690B" w:rsidRDefault="00205F8E">
      <w:pP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t>-  les durées minimales de repos, soit ..... (à compléter) heures par jour et ..... (à compléter) heures par semaine ainsi qu'un temps de pause de ..... (à compléter) par jour.</w:t>
      </w:r>
    </w:p>
    <w:p w14:paraId="34B96FB5" w14:textId="77777777" w:rsidR="00205F8E" w:rsidRPr="006E690B" w:rsidRDefault="00205F8E">
      <w:pPr>
        <w:rPr>
          <w:rFonts w:ascii="Arial Narrow" w:eastAsia="Arial" w:hAnsi="Arial Narrow" w:cs="Arial"/>
          <w:color w:val="323E4F"/>
          <w:sz w:val="18"/>
          <w:szCs w:val="18"/>
          <w:lang w:val="fr-FR" w:eastAsia="fr-FR" w:bidi="ar-SA"/>
        </w:rPr>
      </w:pPr>
      <w:r w:rsidRPr="006E690B">
        <w:rPr>
          <w:rFonts w:ascii="Arial Narrow" w:eastAsia="Arial" w:hAnsi="Arial Narrow" w:cs="Arial"/>
          <w:sz w:val="18"/>
          <w:szCs w:val="18"/>
          <w:lang w:val="fr-FR" w:eastAsia="fr-FR" w:bidi="ar-SA"/>
        </w:rPr>
        <w:br/>
      </w:r>
      <w:r w:rsidRPr="006E690B">
        <w:rPr>
          <w:rFonts w:ascii="Arial Narrow" w:eastAsia="Arial" w:hAnsi="Arial Narrow" w:cs="Arial"/>
          <w:sz w:val="18"/>
          <w:szCs w:val="18"/>
          <w:lang w:val="fr-FR" w:eastAsia="fr-FR" w:bidi="ar-SA"/>
        </w:rPr>
        <w:br/>
      </w:r>
      <w:r w:rsidRPr="006E690B">
        <w:rPr>
          <w:rStyle w:val="ElApptiartf"/>
          <w:rFonts w:ascii="Arial Narrow" w:eastAsia="Arial" w:hAnsi="Arial Narrow" w:cs="Arial"/>
          <w:color w:val="323E4F"/>
          <w:sz w:val="18"/>
          <w:szCs w:val="18"/>
          <w:lang w:val="fr-FR" w:eastAsia="fr-FR" w:bidi="ar-SA"/>
        </w:rPr>
        <w:t>Article 8 - Fréquence et nombre de jours télétravaillés</w:t>
      </w:r>
      <w:r w:rsidRPr="006E690B">
        <w:rPr>
          <w:rStyle w:val="ElApptiartf"/>
          <w:rFonts w:ascii="Arial Narrow" w:eastAsia="Arial" w:hAnsi="Arial Narrow" w:cs="Arial"/>
          <w:color w:val="323E4F"/>
          <w:sz w:val="18"/>
          <w:szCs w:val="18"/>
          <w:lang w:val="fr-FR" w:eastAsia="fr-FR" w:bidi="ar-SA"/>
        </w:rPr>
        <w:br/>
      </w:r>
    </w:p>
    <w:p w14:paraId="48FF41F4"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Les jours de télétravail seront fixés selon les modalités suivantes </w:t>
      </w:r>
      <w:commentRangeStart w:id="6"/>
      <w:r w:rsidRPr="006E690B">
        <w:rPr>
          <w:rFonts w:ascii="Arial Narrow" w:hAnsi="Arial Narrow"/>
          <w:sz w:val="18"/>
          <w:szCs w:val="18"/>
          <w:lang w:val="fr-FR" w:eastAsia="fr-FR" w:bidi="ar-SA"/>
        </w:rPr>
        <w:t>..... (à compléter)</w:t>
      </w:r>
      <w:commentRangeEnd w:id="6"/>
      <w:r w:rsidR="00641E0A" w:rsidRPr="006E690B">
        <w:rPr>
          <w:rStyle w:val="Marquedecommentaire"/>
          <w:rFonts w:ascii="Arial Narrow" w:eastAsia="Times New Roman" w:hAnsi="Arial Narrow" w:cs="Times New Roman"/>
        </w:rPr>
        <w:commentReference w:id="6"/>
      </w:r>
      <w:r w:rsidRPr="006E690B">
        <w:rPr>
          <w:rFonts w:ascii="Arial Narrow" w:hAnsi="Arial Narrow"/>
          <w:sz w:val="18"/>
          <w:szCs w:val="18"/>
          <w:lang w:val="fr-FR" w:eastAsia="fr-FR" w:bidi="ar-SA"/>
        </w:rPr>
        <w:t>.</w:t>
      </w:r>
      <w:r w:rsidRPr="006E690B">
        <w:rPr>
          <w:rFonts w:ascii="Arial Narrow" w:hAnsi="Arial Narrow"/>
          <w:sz w:val="18"/>
          <w:szCs w:val="18"/>
          <w:lang w:val="fr-FR" w:eastAsia="fr-FR" w:bidi="ar-SA"/>
        </w:rPr>
        <w:br/>
      </w:r>
    </w:p>
    <w:p w14:paraId="03920742"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Le télétravailleur reste tenu, même pendant les jours de télétravail, de se rendre dans les locaux de l'entreprise à la demande de ..... (à compléter), pour participer aux réunions organisées pour le bon fonctionnement du service.</w:t>
      </w:r>
    </w:p>
    <w:p w14:paraId="142D2BBF" w14:textId="77777777" w:rsidR="00205F8E" w:rsidRPr="006E690B" w:rsidRDefault="00205F8E">
      <w:pPr>
        <w:rPr>
          <w:rFonts w:ascii="Arial Narrow" w:eastAsia="Arial" w:hAnsi="Arial Narrow" w:cs="Arial"/>
          <w:color w:val="323E4F"/>
          <w:sz w:val="18"/>
          <w:szCs w:val="18"/>
          <w:lang w:val="fr-FR" w:eastAsia="fr-FR" w:bidi="ar-SA"/>
        </w:rPr>
      </w:pPr>
      <w:r w:rsidRPr="006E690B">
        <w:rPr>
          <w:rFonts w:ascii="Arial Narrow" w:eastAsia="Arial" w:hAnsi="Arial Narrow" w:cs="Arial"/>
          <w:sz w:val="18"/>
          <w:szCs w:val="18"/>
          <w:lang w:val="fr-FR" w:eastAsia="fr-FR" w:bidi="ar-SA"/>
        </w:rPr>
        <w:br/>
      </w:r>
      <w:r w:rsidRPr="006E690B">
        <w:rPr>
          <w:rStyle w:val="ElApptiartf"/>
          <w:rFonts w:ascii="Arial Narrow" w:eastAsia="Arial" w:hAnsi="Arial Narrow" w:cs="Arial"/>
          <w:color w:val="323E4F"/>
          <w:sz w:val="18"/>
          <w:szCs w:val="18"/>
          <w:lang w:val="fr-FR" w:eastAsia="fr-FR" w:bidi="ar-SA"/>
        </w:rPr>
        <w:t xml:space="preserve">Article 9 - Détermination des plages horaires permettant de joindre le télétravailleur </w:t>
      </w:r>
      <w:r w:rsidRPr="006E690B">
        <w:rPr>
          <w:rStyle w:val="ElApptiartf"/>
          <w:rFonts w:ascii="Arial Narrow" w:eastAsia="Arial" w:hAnsi="Arial Narrow" w:cs="Arial"/>
          <w:color w:val="323E4F"/>
          <w:sz w:val="18"/>
          <w:szCs w:val="18"/>
          <w:lang w:val="fr-FR" w:eastAsia="fr-FR" w:bidi="ar-SA"/>
        </w:rPr>
        <w:br/>
      </w:r>
    </w:p>
    <w:p w14:paraId="23F3FDC7"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Pendant les jours de télétravail, le télétravailleur pourra librement organiser son temps de travail sous réserve de respecter les plages horaires de travail suivantes : ..... (à compléter) pendant lesquelles il doit être possible de le joindre.</w:t>
      </w:r>
    </w:p>
    <w:p w14:paraId="625B8864"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Pendant les plages horaires, le télétravailleur est tenu de répondre au téléphone, de participer aux réunions téléphoniques ou les vidéoconférences organisées par sa hiérarchie et de consulter sa messagerie régulièrement.</w:t>
      </w:r>
    </w:p>
    <w:p w14:paraId="6C8C6102" w14:textId="77777777" w:rsidR="00205F8E" w:rsidRPr="006E690B" w:rsidRDefault="00205F8E">
      <w:pP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br/>
      </w:r>
      <w:r w:rsidRPr="006E690B">
        <w:rPr>
          <w:rStyle w:val="ElApptiartf"/>
          <w:rFonts w:ascii="Arial Narrow" w:eastAsia="Arial" w:hAnsi="Arial Narrow" w:cs="Arial"/>
          <w:color w:val="323E4F"/>
          <w:sz w:val="18"/>
          <w:szCs w:val="18"/>
          <w:lang w:val="fr-FR" w:eastAsia="fr-FR" w:bidi="ar-SA"/>
        </w:rPr>
        <w:t>Article 10 - Équipements liés au télétravail : consignes à respecter et sanctions éventuelles</w:t>
      </w:r>
      <w:r w:rsidRPr="006E690B">
        <w:rPr>
          <w:rStyle w:val="ElApptiartf"/>
          <w:rFonts w:ascii="Arial Narrow" w:eastAsia="Arial" w:hAnsi="Arial Narrow" w:cs="Arial"/>
          <w:color w:val="ED171F"/>
          <w:sz w:val="18"/>
          <w:szCs w:val="18"/>
          <w:lang w:val="fr-FR" w:eastAsia="fr-FR" w:bidi="ar-SA"/>
        </w:rPr>
        <w:br/>
      </w:r>
      <w:r w:rsidRPr="006E690B">
        <w:rPr>
          <w:rStyle w:val="ElApptiartf"/>
          <w:rFonts w:ascii="Arial Narrow" w:eastAsia="Arial" w:hAnsi="Arial Narrow" w:cs="Arial"/>
          <w:color w:val="ED171F"/>
          <w:sz w:val="18"/>
          <w:szCs w:val="18"/>
          <w:lang w:val="fr-FR" w:eastAsia="fr-FR" w:bidi="ar-SA"/>
        </w:rPr>
        <w:br/>
      </w:r>
    </w:p>
    <w:p w14:paraId="60726D28" w14:textId="77777777" w:rsidR="00205F8E" w:rsidRPr="006E690B" w:rsidRDefault="00205F8E">
      <w:pPr>
        <w:pStyle w:val="ElAppchoix"/>
        <w:rPr>
          <w:rFonts w:ascii="Arial Narrow" w:eastAsia="Arial" w:hAnsi="Arial Narrow" w:cs="Arial"/>
          <w:i/>
          <w:iCs/>
          <w:color w:val="323E4F"/>
          <w:sz w:val="18"/>
          <w:szCs w:val="18"/>
          <w:lang w:val="fr-FR" w:eastAsia="fr-FR" w:bidi="ar-SA"/>
        </w:rPr>
      </w:pPr>
      <w:r w:rsidRPr="006E690B">
        <w:rPr>
          <w:rFonts w:ascii="Arial Narrow" w:eastAsia="Arial" w:hAnsi="Arial Narrow" w:cs="Arial"/>
          <w:i/>
          <w:iCs/>
          <w:color w:val="323E4F"/>
          <w:sz w:val="18"/>
          <w:szCs w:val="18"/>
          <w:lang w:val="fr-FR" w:eastAsia="fr-FR" w:bidi="ar-SA"/>
        </w:rPr>
        <w:t>  </w:t>
      </w:r>
      <w:r w:rsidRPr="006E690B">
        <w:rPr>
          <w:rStyle w:val="ElApplarge"/>
          <w:rFonts w:ascii="Arial Narrow" w:eastAsia="Arial" w:hAnsi="Arial Narrow" w:cs="Arial"/>
          <w:i/>
          <w:iCs/>
          <w:color w:val="323E4F"/>
          <w:sz w:val="18"/>
          <w:szCs w:val="18"/>
          <w:lang w:eastAsia="fr-FR" w:bidi="ar-SA"/>
        </w:rPr>
        <w:t>Exemple</w:t>
      </w:r>
      <w:r w:rsidR="002662E8" w:rsidRPr="006E690B">
        <w:rPr>
          <w:rStyle w:val="ElApplarge"/>
          <w:rFonts w:ascii="Arial Narrow" w:eastAsia="Arial" w:hAnsi="Arial Narrow" w:cs="Arial"/>
          <w:i/>
          <w:iCs/>
          <w:color w:val="323E4F"/>
          <w:sz w:val="18"/>
          <w:szCs w:val="18"/>
          <w:lang w:eastAsia="fr-FR" w:bidi="ar-SA"/>
        </w:rPr>
        <w:t xml:space="preserve"> en cas de fourniture du matériel par l’entreprise</w:t>
      </w:r>
      <w:r w:rsidRPr="006E690B">
        <w:rPr>
          <w:rFonts w:ascii="Arial Narrow" w:eastAsia="Arial" w:hAnsi="Arial Narrow" w:cs="Arial"/>
          <w:i/>
          <w:iCs/>
          <w:color w:val="323E4F"/>
          <w:sz w:val="18"/>
          <w:szCs w:val="18"/>
          <w:lang w:val="fr-FR" w:eastAsia="fr-FR" w:bidi="ar-SA"/>
        </w:rPr>
        <w:t> :</w:t>
      </w:r>
    </w:p>
    <w:p w14:paraId="20D272DF"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Sous réserve de la conformité des installations électriques déjà en place au domicile du télétravailleur, l'entreprise fournit, installe et entretient les équipements nécessaires au télétravail.</w:t>
      </w:r>
    </w:p>
    <w:p w14:paraId="448D9899"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Ces équipements se composent de : ..... (à compléter).</w:t>
      </w:r>
    </w:p>
    <w:p w14:paraId="0723F948"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Le matériel fourni par l'entreprise restant sa propriété, il devra être restitué dès la fin de la période de télétravail.</w:t>
      </w:r>
    </w:p>
    <w:p w14:paraId="0A1EEE84"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Par ailleurs, le télétravailleur ne pourra pas utiliser ce matériel pendant les périodes de suspension du contrat.</w:t>
      </w:r>
    </w:p>
    <w:p w14:paraId="5FB0E9A2"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Le télétravailleur est tenu de prendre soin des équipements qui lui sont confiés. En cas de panne ou de mauvais fonctionnement des équipements de travail, le télétravailleur doit en aviser immédiatement l'entreprise en appelant ......</w:t>
      </w:r>
    </w:p>
    <w:p w14:paraId="20FFE816" w14:textId="77777777" w:rsidR="00605248"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Le télétravailleur est tenu de laisser l'accès de son domicile aux intervenants techniques pouvant avoir à vérifier ou à entretenir le matériel ou l'équipement du travail confié sous les réserves suivantes .....  </w:t>
      </w:r>
    </w:p>
    <w:p w14:paraId="14774D9D"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lastRenderedPageBreak/>
        <w:t xml:space="preserve">Ces interventions sur les équipements de télétravail ne pourront s'effectuer au domicile du salarié qu'après son accord. L'employeur préviendra le télétravailleur concerné par courrier électronique ou par tout autre écrit </w:t>
      </w:r>
      <w:r w:rsidR="00605248" w:rsidRPr="006E690B">
        <w:rPr>
          <w:rFonts w:ascii="Arial Narrow" w:hAnsi="Arial Narrow"/>
          <w:sz w:val="18"/>
          <w:szCs w:val="18"/>
          <w:lang w:eastAsia="fr-FR" w:bidi="ar-SA"/>
        </w:rPr>
        <w:t>deux</w:t>
      </w:r>
      <w:r w:rsidRPr="006E690B">
        <w:rPr>
          <w:rFonts w:ascii="Arial Narrow" w:hAnsi="Arial Narrow"/>
          <w:sz w:val="18"/>
          <w:szCs w:val="18"/>
          <w:lang w:val="fr-FR" w:eastAsia="fr-FR" w:bidi="ar-SA"/>
        </w:rPr>
        <w:t xml:space="preserve"> jours avant l'intervention.</w:t>
      </w:r>
    </w:p>
    <w:p w14:paraId="3FE94DA9"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Enfin, pour des raisons de sécurité, l'équipement destiné au télétravail mis à la disposition du télétravailleur ne peut être déplacé à une autre adresse, qu'après avoir obtenu l'accord de l'employeur.</w:t>
      </w:r>
    </w:p>
    <w:p w14:paraId="74552D20" w14:textId="77777777" w:rsidR="00BD3040" w:rsidRPr="006E690B" w:rsidRDefault="00205F8E">
      <w:pPr>
        <w:pStyle w:val="ElAppchoix"/>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t>  </w:t>
      </w:r>
    </w:p>
    <w:p w14:paraId="02B11193" w14:textId="77777777" w:rsidR="00BD3040" w:rsidRPr="006E690B" w:rsidRDefault="00BD3040">
      <w:pPr>
        <w:pStyle w:val="ElAppchoix"/>
        <w:rPr>
          <w:rFonts w:ascii="Arial Narrow" w:eastAsia="Arial" w:hAnsi="Arial Narrow" w:cs="Arial"/>
          <w:sz w:val="18"/>
          <w:szCs w:val="18"/>
          <w:lang w:val="fr-FR" w:eastAsia="fr-FR" w:bidi="ar-SA"/>
        </w:rPr>
      </w:pPr>
    </w:p>
    <w:p w14:paraId="5DFBEC13" w14:textId="77777777" w:rsidR="00BD3040" w:rsidRPr="006E690B" w:rsidRDefault="00BD3040">
      <w:pPr>
        <w:pStyle w:val="ElAppchoix"/>
        <w:rPr>
          <w:rFonts w:ascii="Arial Narrow" w:eastAsia="Arial" w:hAnsi="Arial Narrow" w:cs="Arial"/>
          <w:sz w:val="18"/>
          <w:szCs w:val="18"/>
          <w:lang w:val="fr-FR" w:eastAsia="fr-FR" w:bidi="ar-SA"/>
        </w:rPr>
      </w:pPr>
    </w:p>
    <w:p w14:paraId="249C6D2C" w14:textId="77777777" w:rsidR="00205F8E" w:rsidRPr="006E690B" w:rsidRDefault="005B03A4">
      <w:pPr>
        <w:pStyle w:val="ElAppchoix"/>
        <w:rPr>
          <w:rFonts w:ascii="Arial Narrow" w:eastAsia="Arial" w:hAnsi="Arial Narrow" w:cs="Arial"/>
          <w:sz w:val="18"/>
          <w:szCs w:val="18"/>
          <w:lang w:val="fr-FR" w:eastAsia="fr-FR" w:bidi="ar-SA"/>
        </w:rPr>
      </w:pPr>
      <w:r w:rsidRPr="006E690B">
        <w:rPr>
          <w:rStyle w:val="ElApplarge"/>
          <w:rFonts w:ascii="Arial Narrow" w:eastAsia="Arial" w:hAnsi="Arial Narrow" w:cs="Arial"/>
          <w:i/>
          <w:iCs/>
          <w:color w:val="323E4F"/>
          <w:sz w:val="18"/>
          <w:szCs w:val="18"/>
          <w:lang w:eastAsia="fr-FR" w:bidi="ar-SA"/>
        </w:rPr>
        <w:t>Exemple si</w:t>
      </w:r>
      <w:r w:rsidR="00205F8E" w:rsidRPr="006E690B">
        <w:rPr>
          <w:rFonts w:ascii="Arial Narrow" w:eastAsia="Arial" w:hAnsi="Arial Narrow" w:cs="Arial"/>
          <w:i/>
          <w:iCs/>
          <w:color w:val="323E4F"/>
          <w:sz w:val="18"/>
          <w:szCs w:val="18"/>
          <w:lang w:val="fr-FR" w:eastAsia="fr-FR" w:bidi="ar-SA"/>
        </w:rPr>
        <w:t xml:space="preserve"> le salarié utilise son matériel</w:t>
      </w:r>
      <w:r w:rsidR="00205F8E" w:rsidRPr="006E690B">
        <w:rPr>
          <w:rFonts w:ascii="Arial Narrow" w:eastAsia="Arial" w:hAnsi="Arial Narrow" w:cs="Arial"/>
          <w:i/>
          <w:iCs/>
          <w:sz w:val="18"/>
          <w:szCs w:val="18"/>
          <w:lang w:val="fr-FR" w:eastAsia="fr-FR" w:bidi="ar-SA"/>
        </w:rPr>
        <w:t> :</w:t>
      </w:r>
    </w:p>
    <w:p w14:paraId="2014FA6B" w14:textId="77777777" w:rsidR="00BD3040"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Pendant la période de télétravail, le télétravailleur utilisera comme convenu son propre matériel. </w:t>
      </w:r>
    </w:p>
    <w:p w14:paraId="5FD78EA5"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Néanmoins, une vérification préalable de conformité de son installation est nécessaire, les frais d'adaptation et d'entretien étant à la charge de l'entreprise. Cette vérification pourra se faire par le biais de la remise d'une attestation de conformité.</w:t>
      </w:r>
    </w:p>
    <w:p w14:paraId="6B883D7C" w14:textId="77777777" w:rsidR="00205F8E" w:rsidRPr="006E690B" w:rsidRDefault="00205F8E" w:rsidP="00BD3040">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Après avoir été informé des consignes de conformité du matériel dédié au télétravail, notamment en matière de normes électriques et de risques incendie au moyen de ..... (à compléter), le respect de ces consignes relève de la responsabilité du télétravailleur qui devra remettre à cet effet, une attestation de conformité.</w:t>
      </w:r>
    </w:p>
    <w:p w14:paraId="64ABAD50"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Le télétravailleur est tenu de respecter toutes les consignes de sécurité et les interdictions d'utilisation de matériel ou d'équipement. Toute infraction à ces règles ou principes peut engendrer des sanctions pouvant aller, le cas échéant, jusqu'au licenciement.</w:t>
      </w:r>
    </w:p>
    <w:p w14:paraId="2924CC3A" w14:textId="77777777" w:rsidR="00205F8E" w:rsidRPr="006E690B" w:rsidRDefault="00205F8E">
      <w:pP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br/>
      </w:r>
      <w:commentRangeStart w:id="7"/>
      <w:r w:rsidRPr="006E690B">
        <w:rPr>
          <w:rStyle w:val="ElApptiartf"/>
          <w:rFonts w:ascii="Arial Narrow" w:eastAsia="Arial" w:hAnsi="Arial Narrow" w:cs="Arial"/>
          <w:color w:val="323E4F"/>
          <w:sz w:val="18"/>
          <w:szCs w:val="18"/>
          <w:lang w:val="fr-FR" w:eastAsia="fr-FR" w:bidi="ar-SA"/>
        </w:rPr>
        <w:t>Article 11 - Consignes particulières concernant les outils informatiques</w:t>
      </w:r>
      <w:r w:rsidRPr="006E690B">
        <w:rPr>
          <w:rStyle w:val="ElApptiartf"/>
          <w:rFonts w:ascii="Arial Narrow" w:eastAsia="Arial" w:hAnsi="Arial Narrow" w:cs="Arial"/>
          <w:color w:val="ED171F"/>
          <w:sz w:val="18"/>
          <w:szCs w:val="18"/>
          <w:lang w:val="fr-FR" w:eastAsia="fr-FR" w:bidi="ar-SA"/>
        </w:rPr>
        <w:t xml:space="preserve"> </w:t>
      </w:r>
      <w:commentRangeEnd w:id="7"/>
      <w:r w:rsidR="00BD3040" w:rsidRPr="006E690B">
        <w:rPr>
          <w:rStyle w:val="Marquedecommentaire"/>
          <w:rFonts w:ascii="Arial Narrow" w:hAnsi="Arial Narrow"/>
        </w:rPr>
        <w:commentReference w:id="7"/>
      </w:r>
      <w:r w:rsidRPr="006E690B">
        <w:rPr>
          <w:rStyle w:val="ElApptiartf"/>
          <w:rFonts w:ascii="Arial Narrow" w:eastAsia="Arial" w:hAnsi="Arial Narrow" w:cs="Arial"/>
          <w:color w:val="ED171F"/>
          <w:sz w:val="18"/>
          <w:szCs w:val="18"/>
          <w:lang w:val="fr-FR" w:eastAsia="fr-FR" w:bidi="ar-SA"/>
        </w:rPr>
        <w:br/>
      </w:r>
    </w:p>
    <w:p w14:paraId="03BB91B5" w14:textId="77777777" w:rsidR="00BD3040"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Pour des raisons de sécurité informatique, le télétravailleur utilise les équipements et outils informatiques en respectant les consignes contenues dans </w:t>
      </w:r>
      <w:commentRangeStart w:id="8"/>
      <w:r w:rsidR="00BD3040" w:rsidRPr="006E690B">
        <w:rPr>
          <w:rFonts w:ascii="Arial Narrow" w:hAnsi="Arial Narrow"/>
          <w:sz w:val="18"/>
          <w:szCs w:val="18"/>
          <w:lang w:eastAsia="fr-FR" w:bidi="ar-SA"/>
        </w:rPr>
        <w:t>la présente charte</w:t>
      </w:r>
      <w:commentRangeEnd w:id="8"/>
      <w:r w:rsidR="00BD3040" w:rsidRPr="006E690B">
        <w:rPr>
          <w:rStyle w:val="Marquedecommentaire"/>
          <w:rFonts w:ascii="Arial Narrow" w:eastAsia="Times New Roman" w:hAnsi="Arial Narrow" w:cs="Times New Roman"/>
        </w:rPr>
        <w:commentReference w:id="8"/>
      </w:r>
      <w:r w:rsidRPr="006E690B">
        <w:rPr>
          <w:rFonts w:ascii="Arial Narrow" w:hAnsi="Arial Narrow"/>
          <w:sz w:val="18"/>
          <w:szCs w:val="18"/>
          <w:lang w:val="fr-FR" w:eastAsia="fr-FR" w:bidi="ar-SA"/>
        </w:rPr>
        <w:t xml:space="preserve">. </w:t>
      </w:r>
    </w:p>
    <w:p w14:paraId="4DD18EEA" w14:textId="77777777" w:rsidR="00BD3040"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Il doit notamment respecter les restrictions suivantes : ..... (à compléter). Le contenu de consignes fera l'objet d'une information régulière au télétravailleur. </w:t>
      </w:r>
    </w:p>
    <w:p w14:paraId="7B648FC1"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Il est demandé au télétravailleur de prendre connaissance des consignes qui ont été communiquées et de les respecter scrupuleusement. Il devra également suivre les formations éventuellement demandées concernant la bonne utilisation du matériel et des outils fournis.</w:t>
      </w:r>
    </w:p>
    <w:p w14:paraId="5BEBDCC4" w14:textId="77777777" w:rsidR="00205F8E" w:rsidRPr="006E690B" w:rsidRDefault="00205F8E">
      <w:pPr>
        <w:rPr>
          <w:rFonts w:ascii="Arial Narrow" w:eastAsia="Arial" w:hAnsi="Arial Narrow" w:cs="Arial"/>
          <w:color w:val="323E4F"/>
          <w:sz w:val="18"/>
          <w:szCs w:val="18"/>
          <w:lang w:val="fr-FR" w:eastAsia="fr-FR" w:bidi="ar-SA"/>
        </w:rPr>
      </w:pPr>
      <w:r w:rsidRPr="006E690B">
        <w:rPr>
          <w:rFonts w:ascii="Arial Narrow" w:eastAsia="Arial" w:hAnsi="Arial Narrow" w:cs="Arial"/>
          <w:sz w:val="18"/>
          <w:szCs w:val="18"/>
          <w:lang w:val="fr-FR" w:eastAsia="fr-FR" w:bidi="ar-SA"/>
        </w:rPr>
        <w:br/>
      </w:r>
      <w:commentRangeStart w:id="9"/>
      <w:r w:rsidRPr="006E690B">
        <w:rPr>
          <w:rStyle w:val="ElApptiartf"/>
          <w:rFonts w:ascii="Arial Narrow" w:eastAsia="Arial" w:hAnsi="Arial Narrow" w:cs="Arial"/>
          <w:color w:val="323E4F"/>
          <w:sz w:val="18"/>
          <w:szCs w:val="18"/>
          <w:lang w:val="fr-FR" w:eastAsia="fr-FR" w:bidi="ar-SA"/>
        </w:rPr>
        <w:t>Article 12 - Remboursement des frais professionnels liés au télétravail</w:t>
      </w:r>
      <w:commentRangeEnd w:id="9"/>
      <w:r w:rsidR="00630037" w:rsidRPr="006E690B">
        <w:rPr>
          <w:rStyle w:val="Marquedecommentaire"/>
          <w:rFonts w:ascii="Arial Narrow" w:hAnsi="Arial Narrow"/>
        </w:rPr>
        <w:commentReference w:id="9"/>
      </w:r>
      <w:r w:rsidRPr="006E690B">
        <w:rPr>
          <w:rStyle w:val="ElApptiartf"/>
          <w:rFonts w:ascii="Arial Narrow" w:eastAsia="Arial" w:hAnsi="Arial Narrow" w:cs="Arial"/>
          <w:color w:val="323E4F"/>
          <w:sz w:val="18"/>
          <w:szCs w:val="18"/>
          <w:lang w:val="fr-FR" w:eastAsia="fr-FR" w:bidi="ar-SA"/>
        </w:rPr>
        <w:br/>
      </w:r>
    </w:p>
    <w:p w14:paraId="02813C93"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L'entreprise prend en charge les dépenses liées à la mise en conformité du domicile au télétravail ainsi que les dépenses d'installation de l'équipement bureautique et informatique nécessaire.</w:t>
      </w:r>
    </w:p>
    <w:p w14:paraId="32FD8010" w14:textId="77777777" w:rsidR="00A93E22" w:rsidRPr="006E690B" w:rsidRDefault="00A93E22" w:rsidP="00A93E22">
      <w:pPr>
        <w:pStyle w:val="ElAppp"/>
        <w:spacing w:before="75" w:after="75"/>
        <w:ind w:right="15"/>
        <w:rPr>
          <w:rFonts w:ascii="Arial Narrow" w:hAnsi="Arial Narrow"/>
          <w:i/>
          <w:iCs/>
          <w:sz w:val="18"/>
          <w:szCs w:val="18"/>
          <w:lang w:eastAsia="fr-FR" w:bidi="ar-SA"/>
        </w:rPr>
      </w:pPr>
      <w:r w:rsidRPr="006E690B">
        <w:rPr>
          <w:rFonts w:ascii="Arial Narrow" w:hAnsi="Arial Narrow"/>
          <w:i/>
          <w:iCs/>
          <w:sz w:val="18"/>
          <w:szCs w:val="18"/>
          <w:lang w:eastAsia="fr-FR" w:bidi="ar-SA"/>
        </w:rPr>
        <w:t>Le cas échéant, à préciser…</w:t>
      </w:r>
    </w:p>
    <w:p w14:paraId="4226A32E" w14:textId="77777777" w:rsidR="00205F8E" w:rsidRPr="006E690B" w:rsidRDefault="00205F8E">
      <w:pPr>
        <w:rPr>
          <w:rFonts w:ascii="Arial Narrow" w:eastAsia="Arial" w:hAnsi="Arial Narrow" w:cs="Arial"/>
          <w:color w:val="323E4F"/>
          <w:sz w:val="18"/>
          <w:szCs w:val="18"/>
          <w:lang w:val="fr-FR" w:eastAsia="fr-FR" w:bidi="ar-SA"/>
        </w:rPr>
      </w:pPr>
      <w:r w:rsidRPr="006E690B">
        <w:rPr>
          <w:rFonts w:ascii="Arial Narrow" w:eastAsia="Arial" w:hAnsi="Arial Narrow" w:cs="Arial"/>
          <w:sz w:val="18"/>
          <w:szCs w:val="18"/>
          <w:lang w:val="fr-FR" w:eastAsia="fr-FR" w:bidi="ar-SA"/>
        </w:rPr>
        <w:br/>
      </w:r>
      <w:r w:rsidRPr="006E690B">
        <w:rPr>
          <w:rStyle w:val="ElApptiartf"/>
          <w:rFonts w:ascii="Arial Narrow" w:eastAsia="Arial" w:hAnsi="Arial Narrow" w:cs="Arial"/>
          <w:color w:val="323E4F"/>
          <w:sz w:val="18"/>
          <w:szCs w:val="18"/>
          <w:lang w:val="fr-FR" w:eastAsia="fr-FR" w:bidi="ar-SA"/>
        </w:rPr>
        <w:t>Article 13 - Assurance couvrant les risques liés au télétravail</w:t>
      </w:r>
      <w:r w:rsidRPr="006E690B">
        <w:rPr>
          <w:rStyle w:val="ElApptiartf"/>
          <w:rFonts w:ascii="Arial Narrow" w:eastAsia="Arial" w:hAnsi="Arial Narrow" w:cs="Arial"/>
          <w:color w:val="323E4F"/>
          <w:sz w:val="18"/>
          <w:szCs w:val="18"/>
          <w:lang w:val="fr-FR" w:eastAsia="fr-FR" w:bidi="ar-SA"/>
        </w:rPr>
        <w:br/>
      </w:r>
    </w:p>
    <w:p w14:paraId="5F4F037C"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L'entreprise prend en charge le surcoût éventuel des polices d'assurance permettant de couvrir l'ensemble des dommages pouvant survenir en raison de l'utilisation du matériel de l'entreprise au sein du domicile du télétravailleur. </w:t>
      </w:r>
    </w:p>
    <w:p w14:paraId="75459BD6"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Le télétravailleur s'engage à informer son assureur du fait qu'il travaille à son domicile avec du matériel appartenant à son employeur et à remettre à ce dernier une attestation « multirisque habitation » couvrant son domicile.</w:t>
      </w:r>
    </w:p>
    <w:p w14:paraId="0A78613F" w14:textId="77777777" w:rsidR="00205F8E" w:rsidRPr="006E690B" w:rsidRDefault="00205F8E">
      <w:pPr>
        <w:rPr>
          <w:rFonts w:ascii="Arial Narrow" w:eastAsia="Arial" w:hAnsi="Arial Narrow" w:cs="Arial"/>
          <w:color w:val="323E4F"/>
          <w:sz w:val="18"/>
          <w:szCs w:val="18"/>
          <w:lang w:val="fr-FR" w:eastAsia="fr-FR" w:bidi="ar-SA"/>
        </w:rPr>
      </w:pPr>
      <w:r w:rsidRPr="006E690B">
        <w:rPr>
          <w:rFonts w:ascii="Arial Narrow" w:eastAsia="Arial" w:hAnsi="Arial Narrow" w:cs="Arial"/>
          <w:sz w:val="18"/>
          <w:szCs w:val="18"/>
          <w:lang w:val="fr-FR" w:eastAsia="fr-FR" w:bidi="ar-SA"/>
        </w:rPr>
        <w:br/>
      </w:r>
      <w:r w:rsidRPr="006E690B">
        <w:rPr>
          <w:rStyle w:val="ElApptiartf"/>
          <w:rFonts w:ascii="Arial Narrow" w:eastAsia="Arial" w:hAnsi="Arial Narrow" w:cs="Arial"/>
          <w:color w:val="323E4F"/>
          <w:sz w:val="18"/>
          <w:szCs w:val="18"/>
          <w:lang w:val="fr-FR" w:eastAsia="fr-FR" w:bidi="ar-SA"/>
        </w:rPr>
        <w:t>Article 14 - Obligation de discrétion et de confidentialité</w:t>
      </w:r>
      <w:r w:rsidRPr="006E690B">
        <w:rPr>
          <w:rStyle w:val="ElApptiartf"/>
          <w:rFonts w:ascii="Arial Narrow" w:eastAsia="Arial" w:hAnsi="Arial Narrow" w:cs="Arial"/>
          <w:color w:val="323E4F"/>
          <w:sz w:val="18"/>
          <w:szCs w:val="18"/>
          <w:lang w:val="fr-FR" w:eastAsia="fr-FR" w:bidi="ar-SA"/>
        </w:rPr>
        <w:br/>
      </w:r>
    </w:p>
    <w:p w14:paraId="47377525"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Le télétravailleur doit veiller à ne transmettre aucune information sur les données confidentielles à des tiers et à verrouiller l'accès de son matériel informatique afin de s'assurer qu'il en soit le seul utilisateur.</w:t>
      </w:r>
    </w:p>
    <w:p w14:paraId="3595DC51"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La violation de cette obligation est un motif de sanction disciplinaire, pouvant aller, le cas échéant, jusqu'au licenciement de l'intéressé.</w:t>
      </w:r>
    </w:p>
    <w:p w14:paraId="5131DB07" w14:textId="77777777" w:rsidR="00205F8E" w:rsidRPr="006E690B" w:rsidRDefault="00205F8E">
      <w:pPr>
        <w:rPr>
          <w:rFonts w:ascii="Arial Narrow" w:eastAsia="Arial" w:hAnsi="Arial Narrow" w:cs="Arial"/>
          <w:color w:val="323E4F"/>
          <w:sz w:val="18"/>
          <w:szCs w:val="18"/>
          <w:lang w:val="fr-FR" w:eastAsia="fr-FR" w:bidi="ar-SA"/>
        </w:rPr>
      </w:pPr>
      <w:r w:rsidRPr="006E690B">
        <w:rPr>
          <w:rFonts w:ascii="Arial Narrow" w:eastAsia="Arial" w:hAnsi="Arial Narrow" w:cs="Arial"/>
          <w:sz w:val="18"/>
          <w:szCs w:val="18"/>
          <w:lang w:val="fr-FR" w:eastAsia="fr-FR" w:bidi="ar-SA"/>
        </w:rPr>
        <w:br/>
      </w:r>
      <w:r w:rsidRPr="006E690B">
        <w:rPr>
          <w:rStyle w:val="ElApptiartf"/>
          <w:rFonts w:ascii="Arial Narrow" w:eastAsia="Arial" w:hAnsi="Arial Narrow" w:cs="Arial"/>
          <w:color w:val="323E4F"/>
          <w:sz w:val="18"/>
          <w:szCs w:val="18"/>
          <w:lang w:val="fr-FR" w:eastAsia="fr-FR" w:bidi="ar-SA"/>
        </w:rPr>
        <w:t>Article 15 - Santé et sécurité au travail</w:t>
      </w:r>
      <w:r w:rsidRPr="006E690B">
        <w:rPr>
          <w:rStyle w:val="ElApptiartf"/>
          <w:rFonts w:ascii="Arial Narrow" w:eastAsia="Arial" w:hAnsi="Arial Narrow" w:cs="Arial"/>
          <w:color w:val="323E4F"/>
          <w:sz w:val="18"/>
          <w:szCs w:val="18"/>
          <w:lang w:val="fr-FR" w:eastAsia="fr-FR" w:bidi="ar-SA"/>
        </w:rPr>
        <w:br/>
      </w:r>
    </w:p>
    <w:p w14:paraId="00AC7FF3" w14:textId="77777777" w:rsidR="00205F8E" w:rsidRPr="006E690B"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 xml:space="preserve">Le télétravailleur </w:t>
      </w:r>
      <w:r w:rsidR="00A93E22" w:rsidRPr="006E690B">
        <w:rPr>
          <w:rFonts w:ascii="Arial Narrow" w:hAnsi="Arial Narrow"/>
          <w:sz w:val="18"/>
          <w:szCs w:val="18"/>
          <w:lang w:eastAsia="fr-FR" w:bidi="ar-SA"/>
        </w:rPr>
        <w:t>est</w:t>
      </w:r>
      <w:r w:rsidRPr="006E690B">
        <w:rPr>
          <w:rFonts w:ascii="Arial Narrow" w:hAnsi="Arial Narrow"/>
          <w:sz w:val="18"/>
          <w:szCs w:val="18"/>
          <w:lang w:val="fr-FR" w:eastAsia="fr-FR" w:bidi="ar-SA"/>
        </w:rPr>
        <w:t xml:space="preserve"> informé des règles de santé et de sécurité applicables.</w:t>
      </w:r>
    </w:p>
    <w:p w14:paraId="74B55009" w14:textId="77777777" w:rsidR="00205F8E" w:rsidRDefault="00205F8E">
      <w:pPr>
        <w:pStyle w:val="ElAppp"/>
        <w:spacing w:before="75" w:after="75"/>
        <w:ind w:left="15" w:right="15"/>
        <w:rPr>
          <w:rFonts w:ascii="Arial Narrow" w:hAnsi="Arial Narrow"/>
          <w:sz w:val="18"/>
          <w:szCs w:val="18"/>
          <w:lang w:val="fr-FR" w:eastAsia="fr-FR" w:bidi="ar-SA"/>
        </w:rPr>
      </w:pPr>
      <w:r w:rsidRPr="006E690B">
        <w:rPr>
          <w:rFonts w:ascii="Arial Narrow" w:hAnsi="Arial Narrow"/>
          <w:sz w:val="18"/>
          <w:szCs w:val="18"/>
          <w:lang w:val="fr-FR" w:eastAsia="fr-FR" w:bidi="ar-SA"/>
        </w:rPr>
        <w:t>En cas de maladie ou d'accident pendant les jours de télétravail, le télétravailleur doit en informer la direction des ressources humaines, dans le délai applicable aux salariés présents dans l'entreprise.</w:t>
      </w:r>
    </w:p>
    <w:p w14:paraId="6ACC6367" w14:textId="77777777" w:rsidR="00502C52" w:rsidRDefault="00502C52">
      <w:pPr>
        <w:pStyle w:val="ElAppp"/>
        <w:spacing w:before="75" w:after="75"/>
        <w:ind w:left="15" w:right="15"/>
        <w:rPr>
          <w:rFonts w:ascii="Arial Narrow" w:hAnsi="Arial Narrow"/>
          <w:sz w:val="18"/>
          <w:szCs w:val="18"/>
          <w:lang w:val="fr-FR" w:eastAsia="fr-FR" w:bidi="ar-SA"/>
        </w:rPr>
      </w:pPr>
    </w:p>
    <w:p w14:paraId="3E0E4EA5" w14:textId="77777777" w:rsidR="00502C52" w:rsidRPr="00502C52" w:rsidRDefault="00502C52">
      <w:pPr>
        <w:pStyle w:val="ElAppp"/>
        <w:spacing w:before="75" w:after="75"/>
        <w:ind w:left="15" w:right="15"/>
        <w:rPr>
          <w:rFonts w:ascii="Arial Narrow" w:hAnsi="Arial Narrow"/>
          <w:b/>
          <w:bCs/>
          <w:sz w:val="18"/>
          <w:szCs w:val="18"/>
          <w:lang w:eastAsia="fr-FR" w:bidi="ar-SA"/>
        </w:rPr>
      </w:pPr>
      <w:r w:rsidRPr="00502C52">
        <w:rPr>
          <w:rFonts w:ascii="Arial Narrow" w:hAnsi="Arial Narrow"/>
          <w:b/>
          <w:bCs/>
          <w:sz w:val="18"/>
          <w:szCs w:val="18"/>
          <w:lang w:eastAsia="fr-FR" w:bidi="ar-SA"/>
        </w:rPr>
        <w:t>Article 16 – Durée</w:t>
      </w:r>
      <w:r w:rsidR="009E744F">
        <w:rPr>
          <w:rFonts w:ascii="Arial Narrow" w:hAnsi="Arial Narrow"/>
          <w:b/>
          <w:bCs/>
          <w:sz w:val="18"/>
          <w:szCs w:val="18"/>
          <w:lang w:eastAsia="fr-FR" w:bidi="ar-SA"/>
        </w:rPr>
        <w:t xml:space="preserve"> d’application</w:t>
      </w:r>
      <w:r w:rsidRPr="00502C52">
        <w:rPr>
          <w:rFonts w:ascii="Arial Narrow" w:hAnsi="Arial Narrow"/>
          <w:b/>
          <w:bCs/>
          <w:sz w:val="18"/>
          <w:szCs w:val="18"/>
          <w:lang w:eastAsia="fr-FR" w:bidi="ar-SA"/>
        </w:rPr>
        <w:t xml:space="preserve"> de la charte </w:t>
      </w:r>
    </w:p>
    <w:p w14:paraId="45EBDCE5" w14:textId="77777777" w:rsidR="00502C52" w:rsidRDefault="00502C52">
      <w:pPr>
        <w:pStyle w:val="ElAppp"/>
        <w:spacing w:before="75" w:after="75"/>
        <w:ind w:left="15" w:right="15"/>
        <w:rPr>
          <w:rFonts w:ascii="Arial Narrow" w:hAnsi="Arial Narrow"/>
          <w:sz w:val="18"/>
          <w:szCs w:val="18"/>
          <w:lang w:eastAsia="fr-FR" w:bidi="ar-SA"/>
        </w:rPr>
      </w:pPr>
    </w:p>
    <w:p w14:paraId="04860593" w14:textId="77777777" w:rsidR="00502C52" w:rsidRDefault="00502C52" w:rsidP="00502C52">
      <w:pPr>
        <w:pStyle w:val="ElAppp"/>
        <w:rPr>
          <w:rFonts w:ascii="Arial Narrow" w:hAnsi="Arial Narrow"/>
          <w:sz w:val="18"/>
          <w:szCs w:val="18"/>
          <w:lang w:eastAsia="fr-FR" w:bidi="ar-SA"/>
        </w:rPr>
      </w:pPr>
      <w:r w:rsidRPr="00502C52">
        <w:rPr>
          <w:rFonts w:ascii="Arial Narrow" w:hAnsi="Arial Narrow"/>
          <w:sz w:val="18"/>
          <w:szCs w:val="18"/>
          <w:lang w:eastAsia="fr-FR" w:bidi="ar-SA"/>
        </w:rPr>
        <w:lastRenderedPageBreak/>
        <w:t xml:space="preserve">La présente charte a une durée </w:t>
      </w:r>
      <w:r>
        <w:rPr>
          <w:rFonts w:ascii="Arial Narrow" w:hAnsi="Arial Narrow"/>
          <w:sz w:val="18"/>
          <w:szCs w:val="18"/>
          <w:lang w:eastAsia="fr-FR" w:bidi="ar-SA"/>
        </w:rPr>
        <w:t xml:space="preserve">indéterminée ou/ </w:t>
      </w:r>
      <w:r w:rsidRPr="00502C52">
        <w:rPr>
          <w:rFonts w:ascii="Arial Narrow" w:hAnsi="Arial Narrow"/>
          <w:sz w:val="18"/>
          <w:szCs w:val="18"/>
          <w:lang w:eastAsia="fr-FR" w:bidi="ar-SA"/>
        </w:rPr>
        <w:t xml:space="preserve">déterminée </w:t>
      </w:r>
      <w:r>
        <w:rPr>
          <w:rFonts w:ascii="Arial Narrow" w:hAnsi="Arial Narrow"/>
          <w:sz w:val="18"/>
          <w:szCs w:val="18"/>
          <w:lang w:eastAsia="fr-FR" w:bidi="ar-SA"/>
        </w:rPr>
        <w:t>de…….</w:t>
      </w:r>
      <w:r w:rsidRPr="00502C52">
        <w:rPr>
          <w:rFonts w:ascii="Arial Narrow" w:hAnsi="Arial Narrow"/>
          <w:sz w:val="18"/>
          <w:szCs w:val="18"/>
          <w:lang w:eastAsia="fr-FR" w:bidi="ar-SA"/>
        </w:rPr>
        <w:t xml:space="preserve">, et prendra donc fin le </w:t>
      </w:r>
      <w:r>
        <w:rPr>
          <w:rFonts w:ascii="Arial Narrow" w:hAnsi="Arial Narrow"/>
          <w:sz w:val="18"/>
          <w:szCs w:val="18"/>
          <w:lang w:eastAsia="fr-FR" w:bidi="ar-SA"/>
        </w:rPr>
        <w:t>….</w:t>
      </w:r>
      <w:r w:rsidRPr="00502C52">
        <w:rPr>
          <w:rFonts w:ascii="Arial Narrow" w:hAnsi="Arial Narrow"/>
          <w:sz w:val="18"/>
          <w:szCs w:val="18"/>
          <w:lang w:eastAsia="fr-FR" w:bidi="ar-SA"/>
        </w:rPr>
        <w:t>. Elle pourra éventuellement être reconduite.</w:t>
      </w:r>
    </w:p>
    <w:p w14:paraId="24909DB7" w14:textId="77777777" w:rsidR="00502C52" w:rsidRPr="00502C52" w:rsidRDefault="00502C52" w:rsidP="00502C52">
      <w:pPr>
        <w:pStyle w:val="ElAppp"/>
        <w:rPr>
          <w:rFonts w:ascii="Arial Narrow" w:hAnsi="Arial Narrow"/>
          <w:sz w:val="18"/>
          <w:szCs w:val="18"/>
          <w:lang w:eastAsia="fr-FR" w:bidi="ar-SA"/>
        </w:rPr>
      </w:pPr>
    </w:p>
    <w:p w14:paraId="5AFF29A1" w14:textId="77777777" w:rsidR="00502C52" w:rsidRPr="00502C52" w:rsidRDefault="00502C52" w:rsidP="00502C52">
      <w:pPr>
        <w:pStyle w:val="ElAppp"/>
        <w:rPr>
          <w:rFonts w:ascii="Arial Narrow" w:hAnsi="Arial Narrow"/>
          <w:sz w:val="18"/>
          <w:szCs w:val="18"/>
          <w:lang w:eastAsia="fr-FR" w:bidi="ar-SA"/>
        </w:rPr>
      </w:pPr>
      <w:r w:rsidRPr="00502C52">
        <w:rPr>
          <w:rFonts w:ascii="Arial Narrow" w:hAnsi="Arial Narrow"/>
          <w:sz w:val="18"/>
          <w:szCs w:val="18"/>
          <w:lang w:eastAsia="fr-FR" w:bidi="ar-SA"/>
        </w:rPr>
        <w:t xml:space="preserve">Si la situation sanitaire sur le territoire national s’améliore ou se détériore, </w:t>
      </w:r>
      <w:r>
        <w:rPr>
          <w:rFonts w:ascii="Arial Narrow" w:hAnsi="Arial Narrow"/>
          <w:sz w:val="18"/>
          <w:szCs w:val="18"/>
          <w:lang w:eastAsia="fr-FR" w:bidi="ar-SA"/>
        </w:rPr>
        <w:t>[…..]</w:t>
      </w:r>
      <w:r w:rsidRPr="00502C52">
        <w:rPr>
          <w:rFonts w:ascii="Arial Narrow" w:hAnsi="Arial Narrow"/>
          <w:sz w:val="18"/>
          <w:szCs w:val="18"/>
          <w:lang w:eastAsia="fr-FR" w:bidi="ar-SA"/>
        </w:rPr>
        <w:t xml:space="preserve"> se réserve le droit de faire évoluer la présente charte selon les modalités recommandées par les autorités compétentes et dans un objectif prioritaire de protection de ses salariés, dans le respect des procédures légales et réglementaires. </w:t>
      </w:r>
    </w:p>
    <w:p w14:paraId="09ECEF84" w14:textId="77777777" w:rsidR="00502C52" w:rsidRPr="00502C52" w:rsidRDefault="00502C52">
      <w:pPr>
        <w:pStyle w:val="ElAppp"/>
        <w:spacing w:before="75" w:after="75"/>
        <w:ind w:left="15" w:right="15"/>
        <w:rPr>
          <w:rFonts w:ascii="Arial Narrow" w:hAnsi="Arial Narrow"/>
          <w:sz w:val="18"/>
          <w:szCs w:val="18"/>
          <w:lang w:eastAsia="fr-FR" w:bidi="ar-SA"/>
        </w:rPr>
      </w:pPr>
    </w:p>
    <w:p w14:paraId="61AD4F40" w14:textId="77777777" w:rsidR="00205F8E" w:rsidRPr="006E690B" w:rsidRDefault="00205F8E" w:rsidP="00A93E22">
      <w:pPr>
        <w:rPr>
          <w:rFonts w:ascii="Arial Narrow" w:eastAsia="Arial" w:hAnsi="Arial Narrow" w:cs="Arial"/>
          <w:color w:val="323E4F"/>
          <w:sz w:val="18"/>
          <w:szCs w:val="18"/>
          <w:lang w:val="fr-FR" w:eastAsia="fr-FR" w:bidi="ar-SA"/>
        </w:rPr>
      </w:pPr>
    </w:p>
    <w:p w14:paraId="50C64236" w14:textId="77777777" w:rsidR="00A93E22" w:rsidRPr="006E690B" w:rsidRDefault="00A93E22" w:rsidP="00A93E22">
      <w:pPr>
        <w:ind w:left="720"/>
        <w:jc w:val="center"/>
        <w:rPr>
          <w:rFonts w:ascii="Arial Narrow" w:hAnsi="Arial Narrow"/>
          <w:sz w:val="18"/>
          <w:szCs w:val="18"/>
          <w:lang w:eastAsia="fr-FR" w:bidi="ar-SA"/>
        </w:rPr>
      </w:pPr>
      <w:r w:rsidRPr="006E690B">
        <w:rPr>
          <w:rFonts w:ascii="Arial Narrow" w:eastAsia="Arial" w:hAnsi="Arial Narrow" w:cs="Arial"/>
          <w:color w:val="323E4F"/>
          <w:sz w:val="18"/>
          <w:szCs w:val="18"/>
          <w:lang w:eastAsia="fr-FR" w:bidi="ar-SA"/>
        </w:rPr>
        <w:t>* * *</w:t>
      </w:r>
    </w:p>
    <w:p w14:paraId="60E6E409" w14:textId="77777777" w:rsidR="00205F8E" w:rsidRPr="006E690B" w:rsidRDefault="00205F8E" w:rsidP="00176D20">
      <w:pPr>
        <w:pStyle w:val="ElAppright"/>
        <w:jc w:val="cente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br/>
        <w:t>Fait à ..... (lieu), le ..... (date)</w:t>
      </w:r>
    </w:p>
    <w:p w14:paraId="14C725FB" w14:textId="77777777" w:rsidR="00205F8E" w:rsidRPr="006E690B" w:rsidRDefault="00205F8E" w:rsidP="00176D20">
      <w:pPr>
        <w:pStyle w:val="ElAppright"/>
        <w:jc w:val="cente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br/>
        <w:t>en double exemplaire</w:t>
      </w:r>
    </w:p>
    <w:p w14:paraId="3708D990" w14:textId="77777777" w:rsidR="00205F8E" w:rsidRPr="006E690B" w:rsidRDefault="00205F8E" w:rsidP="00176D20">
      <w:pPr>
        <w:pStyle w:val="ElAppright"/>
        <w:jc w:val="cente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br/>
        <w:t>..... (prénom) ..... (nom)</w:t>
      </w:r>
    </w:p>
    <w:p w14:paraId="698F38CF" w14:textId="77777777" w:rsidR="00205F8E" w:rsidRPr="006E690B" w:rsidRDefault="00205F8E" w:rsidP="00176D20">
      <w:pPr>
        <w:pStyle w:val="ElAppclear"/>
        <w:jc w:val="cente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t>Signature</w:t>
      </w:r>
    </w:p>
    <w:p w14:paraId="368352B0" w14:textId="77777777" w:rsidR="00205F8E" w:rsidRPr="006E690B" w:rsidRDefault="00205F8E" w:rsidP="00176D20">
      <w:pPr>
        <w:pStyle w:val="ElAppright"/>
        <w:jc w:val="cente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br/>
        <w:t>..... (prénom) ..... (nom) ..... (qualité/fonction/profession)</w:t>
      </w:r>
    </w:p>
    <w:p w14:paraId="6707FC95" w14:textId="77777777" w:rsidR="00205F8E" w:rsidRPr="006E690B" w:rsidRDefault="00205F8E" w:rsidP="00176D20">
      <w:pPr>
        <w:pStyle w:val="ElAppclear"/>
        <w:jc w:val="center"/>
        <w:rPr>
          <w:rFonts w:ascii="Arial Narrow" w:eastAsia="Arial" w:hAnsi="Arial Narrow" w:cs="Arial"/>
          <w:sz w:val="18"/>
          <w:szCs w:val="18"/>
          <w:lang w:val="fr-FR" w:eastAsia="fr-FR" w:bidi="ar-SA"/>
        </w:rPr>
      </w:pPr>
      <w:r w:rsidRPr="006E690B">
        <w:rPr>
          <w:rFonts w:ascii="Arial Narrow" w:eastAsia="Arial" w:hAnsi="Arial Narrow" w:cs="Arial"/>
          <w:sz w:val="18"/>
          <w:szCs w:val="18"/>
          <w:lang w:val="fr-FR" w:eastAsia="fr-FR" w:bidi="ar-SA"/>
        </w:rPr>
        <w:t>Signature</w:t>
      </w:r>
    </w:p>
    <w:p w14:paraId="3871C762" w14:textId="77777777" w:rsidR="00205F8E" w:rsidRPr="006E690B" w:rsidRDefault="00205F8E" w:rsidP="00176D20">
      <w:pPr>
        <w:pStyle w:val="ElApp"/>
        <w:jc w:val="center"/>
        <w:rPr>
          <w:rFonts w:ascii="Arial Narrow" w:hAnsi="Arial Narrow"/>
          <w:lang w:val="fr-FR" w:eastAsia="fr-FR" w:bidi="ar-SA"/>
        </w:rPr>
      </w:pPr>
      <w:r w:rsidRPr="006E690B">
        <w:rPr>
          <w:rFonts w:ascii="Arial Narrow" w:hAnsi="Arial Narrow"/>
          <w:lang w:val="fr-FR" w:eastAsia="fr-FR" w:bidi="ar-SA"/>
        </w:rPr>
        <w:br/>
      </w:r>
      <w:r w:rsidRPr="006E690B">
        <w:rPr>
          <w:rFonts w:ascii="Arial Narrow" w:hAnsi="Arial Narrow"/>
          <w:lang w:val="fr-FR" w:eastAsia="fr-FR" w:bidi="ar-SA"/>
        </w:rPr>
        <w:br/>
      </w:r>
    </w:p>
    <w:sectPr w:rsidR="00205F8E" w:rsidRPr="006E690B">
      <w:pgSz w:w="12240" w:h="15840"/>
      <w:pgMar w:top="1417" w:right="1417" w:bottom="1417" w:left="1417"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Vincent Moreau" w:date="2020-10-29T12:11:00Z" w:initials="VM">
    <w:p w14:paraId="50AFB305" w14:textId="77777777" w:rsidR="00C53CF9" w:rsidRDefault="00C53CF9">
      <w:pPr>
        <w:pStyle w:val="Commentaire"/>
      </w:pPr>
      <w:r>
        <w:rPr>
          <w:rStyle w:val="Marquedecommentaire"/>
        </w:rPr>
        <w:annotationRef/>
      </w:r>
      <w:r>
        <w:t>Le cas échéant</w:t>
      </w:r>
    </w:p>
  </w:comment>
  <w:comment w:id="1" w:author="Vincent Moreau" w:date="2020-02-17T17:20:00Z" w:initials="VM">
    <w:p w14:paraId="7F73B1BC" w14:textId="77777777" w:rsidR="00205F8E" w:rsidRPr="006E690B" w:rsidRDefault="00205F8E" w:rsidP="00CE310D">
      <w:pPr>
        <w:pStyle w:val="Commentaire"/>
        <w:rPr>
          <w:rFonts w:ascii="Arial Narrow" w:hAnsi="Arial Narrow"/>
          <w:lang w:bidi="ar-SA"/>
        </w:rPr>
      </w:pPr>
      <w:r>
        <w:rPr>
          <w:rStyle w:val="Marquedecommentaire"/>
        </w:rPr>
        <w:annotationRef/>
      </w:r>
      <w:r w:rsidR="006E690B" w:rsidRPr="006E690B">
        <w:rPr>
          <w:rFonts w:ascii="Arial Narrow" w:hAnsi="Arial Narrow"/>
        </w:rPr>
        <w:t xml:space="preserve">Cela doit reposer sur des </w:t>
      </w:r>
      <w:r w:rsidRPr="006E690B">
        <w:rPr>
          <w:rFonts w:ascii="Arial Narrow" w:hAnsi="Arial Narrow"/>
        </w:rPr>
        <w:t xml:space="preserve">éléments objectifs : </w:t>
      </w:r>
      <w:r w:rsidRPr="006E690B">
        <w:rPr>
          <w:rFonts w:ascii="Arial Narrow" w:hAnsi="Arial Narrow"/>
          <w:lang w:bidi="ar-SA"/>
        </w:rPr>
        <w:t>ancienneté minimale, nature du contrat de travail....</w:t>
      </w:r>
    </w:p>
    <w:p w14:paraId="14768138" w14:textId="77777777" w:rsidR="00205F8E" w:rsidRDefault="00205F8E">
      <w:pPr>
        <w:pStyle w:val="Commentaire"/>
      </w:pPr>
    </w:p>
  </w:comment>
  <w:comment w:id="2" w:author="Vincent Moreau" w:date="2020-02-17T17:23:00Z" w:initials="VM">
    <w:p w14:paraId="21480801" w14:textId="77777777" w:rsidR="00205F8E" w:rsidRPr="006E690B" w:rsidRDefault="00205F8E">
      <w:pPr>
        <w:pStyle w:val="Commentaire"/>
        <w:rPr>
          <w:rFonts w:ascii="Arial Narrow" w:hAnsi="Arial Narrow"/>
        </w:rPr>
      </w:pPr>
      <w:r>
        <w:rPr>
          <w:rStyle w:val="Marquedecommentaire"/>
        </w:rPr>
        <w:annotationRef/>
      </w:r>
      <w:r w:rsidR="006E690B" w:rsidRPr="006E690B">
        <w:rPr>
          <w:rFonts w:ascii="Arial Narrow" w:hAnsi="Arial Narrow"/>
          <w:lang w:bidi="ar-SA"/>
        </w:rPr>
        <w:t>Il est possible de prévoit une</w:t>
      </w:r>
      <w:r w:rsidRPr="006E690B">
        <w:rPr>
          <w:rFonts w:ascii="Arial Narrow" w:hAnsi="Arial Narrow"/>
          <w:lang w:bidi="ar-SA"/>
        </w:rPr>
        <w:t xml:space="preserve"> durée de la période d'adaptation : nombre de semaines</w:t>
      </w:r>
      <w:r w:rsidR="006E690B" w:rsidRPr="006E690B">
        <w:rPr>
          <w:rFonts w:ascii="Arial Narrow" w:hAnsi="Arial Narrow"/>
          <w:lang w:bidi="ar-SA"/>
        </w:rPr>
        <w:t xml:space="preserve"> ou de </w:t>
      </w:r>
      <w:r w:rsidRPr="006E690B">
        <w:rPr>
          <w:rFonts w:ascii="Arial Narrow" w:hAnsi="Arial Narrow"/>
          <w:lang w:bidi="ar-SA"/>
        </w:rPr>
        <w:t>mois.</w:t>
      </w:r>
    </w:p>
  </w:comment>
  <w:comment w:id="3" w:author="Vincent Moreau" w:date="2020-02-17T17:29:00Z" w:initials="VM">
    <w:p w14:paraId="6367CCDA" w14:textId="77777777" w:rsidR="00205F8E" w:rsidRPr="006E690B" w:rsidRDefault="00205F8E">
      <w:pPr>
        <w:pStyle w:val="Commentaire"/>
        <w:rPr>
          <w:rFonts w:ascii="Arial Narrow" w:hAnsi="Arial Narrow"/>
        </w:rPr>
      </w:pPr>
      <w:r>
        <w:rPr>
          <w:rStyle w:val="Marquedecommentaire"/>
        </w:rPr>
        <w:annotationRef/>
      </w:r>
      <w:r w:rsidR="006E690B" w:rsidRPr="006E690B">
        <w:rPr>
          <w:rFonts w:ascii="Arial Narrow" w:hAnsi="Arial Narrow"/>
          <w:lang w:bidi="ar-SA"/>
        </w:rPr>
        <w:t>Délai raisonnable</w:t>
      </w:r>
    </w:p>
  </w:comment>
  <w:comment w:id="4" w:author="Vincent Moreau" w:date="2020-02-17T17:31:00Z" w:initials="VM">
    <w:p w14:paraId="202AB3C5" w14:textId="77777777" w:rsidR="00205F8E" w:rsidRPr="006E690B" w:rsidRDefault="00205F8E">
      <w:pPr>
        <w:pStyle w:val="Commentaire"/>
        <w:rPr>
          <w:rFonts w:ascii="Arial Narrow" w:hAnsi="Arial Narrow"/>
        </w:rPr>
      </w:pPr>
      <w:r>
        <w:rPr>
          <w:rStyle w:val="Marquedecommentaire"/>
        </w:rPr>
        <w:annotationRef/>
      </w:r>
      <w:r w:rsidR="006E690B" w:rsidRPr="006E690B">
        <w:rPr>
          <w:rFonts w:ascii="Arial Narrow" w:hAnsi="Arial Narrow"/>
          <w:lang w:bidi="ar-SA"/>
        </w:rPr>
        <w:t xml:space="preserve">Possibilité : </w:t>
      </w:r>
      <w:r w:rsidRPr="006E690B">
        <w:rPr>
          <w:rFonts w:ascii="Arial Narrow" w:hAnsi="Arial Narrow"/>
          <w:lang w:bidi="ar-SA"/>
        </w:rPr>
        <w:t>réorganisation de l'entreprise, déménagement du salarié....</w:t>
      </w:r>
    </w:p>
  </w:comment>
  <w:comment w:id="5" w:author="Vincent Moreau" w:date="2020-02-17T17:35:00Z" w:initials="VM">
    <w:p w14:paraId="213F479D" w14:textId="77777777" w:rsidR="00205F8E" w:rsidRPr="006E690B" w:rsidRDefault="00205F8E">
      <w:pPr>
        <w:pStyle w:val="Commentaire"/>
        <w:rPr>
          <w:rFonts w:ascii="Arial Narrow" w:hAnsi="Arial Narrow"/>
        </w:rPr>
      </w:pPr>
      <w:r>
        <w:rPr>
          <w:rStyle w:val="Marquedecommentaire"/>
        </w:rPr>
        <w:annotationRef/>
      </w:r>
      <w:r w:rsidRPr="006E690B">
        <w:rPr>
          <w:rFonts w:ascii="Arial Narrow" w:hAnsi="Arial Narrow"/>
        </w:rPr>
        <w:t>Ou quinzaine, ou mois</w:t>
      </w:r>
    </w:p>
  </w:comment>
  <w:comment w:id="6" w:author="Vincent Moreau" w:date="2020-02-17T17:36:00Z" w:initials="VM">
    <w:p w14:paraId="13AB0A9C" w14:textId="77777777" w:rsidR="00205F8E" w:rsidRPr="006E690B" w:rsidRDefault="00205F8E">
      <w:pPr>
        <w:pStyle w:val="Commentaire"/>
        <w:rPr>
          <w:rFonts w:ascii="Arial Narrow" w:hAnsi="Arial Narrow"/>
        </w:rPr>
      </w:pPr>
      <w:r>
        <w:rPr>
          <w:rStyle w:val="Marquedecommentaire"/>
        </w:rPr>
        <w:annotationRef/>
      </w:r>
      <w:r w:rsidR="006E690B" w:rsidRPr="006E690B">
        <w:rPr>
          <w:rFonts w:ascii="Arial Narrow" w:hAnsi="Arial Narrow"/>
          <w:lang w:bidi="ar-SA"/>
        </w:rPr>
        <w:t>Vous avez également la possibilité de fixer l</w:t>
      </w:r>
      <w:r w:rsidRPr="006E690B">
        <w:rPr>
          <w:rFonts w:ascii="Arial Narrow" w:hAnsi="Arial Narrow"/>
          <w:lang w:bidi="ar-SA"/>
        </w:rPr>
        <w:t xml:space="preserve">es jours de télétravail dans </w:t>
      </w:r>
      <w:r w:rsidR="006E690B" w:rsidRPr="006E690B">
        <w:rPr>
          <w:rFonts w:ascii="Arial Narrow" w:hAnsi="Arial Narrow"/>
          <w:lang w:bidi="ar-SA"/>
        </w:rPr>
        <w:t xml:space="preserve">un </w:t>
      </w:r>
      <w:r w:rsidRPr="006E690B">
        <w:rPr>
          <w:rFonts w:ascii="Arial Narrow" w:hAnsi="Arial Narrow"/>
          <w:lang w:bidi="ar-SA"/>
        </w:rPr>
        <w:t xml:space="preserve">avenant </w:t>
      </w:r>
      <w:r w:rsidR="006E690B" w:rsidRPr="006E690B">
        <w:rPr>
          <w:rFonts w:ascii="Arial Narrow" w:hAnsi="Arial Narrow"/>
          <w:lang w:bidi="ar-SA"/>
        </w:rPr>
        <w:t>au contrat de travail.</w:t>
      </w:r>
    </w:p>
  </w:comment>
  <w:comment w:id="7" w:author="Vincent Moreau" w:date="2020-02-18T11:02:00Z" w:initials="VM">
    <w:p w14:paraId="23C2BB78" w14:textId="77777777" w:rsidR="00BD3040" w:rsidRPr="006E690B" w:rsidRDefault="00BD3040" w:rsidP="00BD3040">
      <w:pPr>
        <w:pStyle w:val="Commentaire"/>
        <w:rPr>
          <w:rFonts w:ascii="Arial Narrow" w:hAnsi="Arial Narrow"/>
          <w:lang w:bidi="ar-SA"/>
        </w:rPr>
      </w:pPr>
      <w:r>
        <w:rPr>
          <w:rStyle w:val="Marquedecommentaire"/>
        </w:rPr>
        <w:annotationRef/>
      </w:r>
      <w:r w:rsidR="006E690B" w:rsidRPr="006E690B">
        <w:rPr>
          <w:rFonts w:ascii="Arial Narrow" w:hAnsi="Arial Narrow"/>
          <w:lang w:bidi="ar-SA"/>
        </w:rPr>
        <w:t>Il est conseillé</w:t>
      </w:r>
      <w:r w:rsidRPr="006E690B">
        <w:rPr>
          <w:rFonts w:ascii="Arial Narrow" w:hAnsi="Arial Narrow"/>
          <w:lang w:bidi="ar-SA"/>
        </w:rPr>
        <w:t xml:space="preserve"> d'informer le salarié de toute restriction à l'usage d'équipements ou outils informatiques ou de services de communication électronique et des sanctions en cas de non-respect de telles restrictions.</w:t>
      </w:r>
    </w:p>
    <w:p w14:paraId="009EB84C" w14:textId="77777777" w:rsidR="00BD3040" w:rsidRDefault="00BD3040">
      <w:pPr>
        <w:pStyle w:val="Commentaire"/>
      </w:pPr>
    </w:p>
  </w:comment>
  <w:comment w:id="8" w:author="Vincent Moreau" w:date="2020-02-18T11:02:00Z" w:initials="VM">
    <w:p w14:paraId="6410FCF2" w14:textId="77777777" w:rsidR="00BD3040" w:rsidRPr="006E690B" w:rsidRDefault="00BD3040">
      <w:pPr>
        <w:pStyle w:val="Commentaire"/>
        <w:rPr>
          <w:rFonts w:ascii="Arial Narrow" w:hAnsi="Arial Narrow"/>
        </w:rPr>
      </w:pPr>
      <w:r>
        <w:rPr>
          <w:rStyle w:val="Marquedecommentaire"/>
        </w:rPr>
        <w:annotationRef/>
      </w:r>
      <w:r w:rsidR="006E690B" w:rsidRPr="006E690B">
        <w:rPr>
          <w:rFonts w:ascii="Arial Narrow" w:hAnsi="Arial Narrow"/>
        </w:rPr>
        <w:t>Vous avez aussi la p</w:t>
      </w:r>
      <w:r w:rsidRPr="006E690B">
        <w:rPr>
          <w:rFonts w:ascii="Arial Narrow" w:hAnsi="Arial Narrow"/>
        </w:rPr>
        <w:t>ossibilité de prévoir un autre document : site internet, note de service etc…</w:t>
      </w:r>
    </w:p>
  </w:comment>
  <w:comment w:id="9" w:author="Vincent Moreau" w:date="2020-02-18T11:14:00Z" w:initials="VM">
    <w:p w14:paraId="7AC4B8BD" w14:textId="77777777" w:rsidR="00630037" w:rsidRPr="006E690B" w:rsidRDefault="00630037" w:rsidP="00630037">
      <w:pPr>
        <w:pStyle w:val="Commentaire"/>
        <w:rPr>
          <w:rFonts w:ascii="Arial Narrow" w:hAnsi="Arial Narrow"/>
          <w:lang w:bidi="ar-SA"/>
        </w:rPr>
      </w:pPr>
      <w:r>
        <w:rPr>
          <w:rStyle w:val="Marquedecommentaire"/>
        </w:rPr>
        <w:annotationRef/>
      </w:r>
      <w:r w:rsidRPr="006E690B">
        <w:rPr>
          <w:rFonts w:ascii="Arial Narrow" w:hAnsi="Arial Narrow"/>
          <w:lang w:bidi="ar-SA"/>
        </w:rPr>
        <w:t>Depuis l'entrée en vigueur des ordonnances Macron (septembre 2017) , l'employeur n'est plus obligé de prendre en charge les coûts découlant directement de l'exercice du télétravail par le salarié, mais cela peut toutefois être prévue par l'accord qui permet désormais la mise en place du télétravail.</w:t>
      </w:r>
    </w:p>
    <w:p w14:paraId="67F01462" w14:textId="77777777" w:rsidR="00630037" w:rsidRPr="00630037" w:rsidRDefault="00630037" w:rsidP="00630037">
      <w:pPr>
        <w:pStyle w:val="Commentaire"/>
        <w:rPr>
          <w:rFonts w:ascii="Arial Narrow" w:hAnsi="Arial Narrow"/>
          <w:lang w:bidi="ar-SA"/>
        </w:rPr>
      </w:pPr>
    </w:p>
    <w:p w14:paraId="004AD8D5" w14:textId="77777777" w:rsidR="00630037" w:rsidRPr="00630037" w:rsidRDefault="00630037" w:rsidP="00630037">
      <w:pPr>
        <w:pStyle w:val="Commentaire"/>
        <w:rPr>
          <w:rFonts w:ascii="Arial Narrow" w:hAnsi="Arial Narrow"/>
          <w:lang w:bidi="ar-SA"/>
        </w:rPr>
      </w:pPr>
      <w:r w:rsidRPr="00630037">
        <w:rPr>
          <w:rFonts w:ascii="Arial Narrow" w:hAnsi="Arial Narrow"/>
          <w:lang w:bidi="ar-SA"/>
        </w:rPr>
        <w:t xml:space="preserve">L’article L.1222-10 du Code du travail n’indique donc plus de prise en charge des coûts liés au télétravail. </w:t>
      </w:r>
    </w:p>
    <w:p w14:paraId="526D2610" w14:textId="77777777" w:rsidR="00630037" w:rsidRPr="00630037" w:rsidRDefault="00630037" w:rsidP="00630037">
      <w:pPr>
        <w:pStyle w:val="Commentaire"/>
        <w:rPr>
          <w:rFonts w:ascii="Arial Narrow" w:hAnsi="Arial Narrow"/>
          <w:lang w:bidi="ar-SA"/>
        </w:rPr>
      </w:pPr>
    </w:p>
    <w:p w14:paraId="405A26FB" w14:textId="77777777" w:rsidR="00630037" w:rsidRDefault="00630037" w:rsidP="00630037">
      <w:pPr>
        <w:pStyle w:val="Commentaire"/>
      </w:pPr>
      <w:r w:rsidRPr="006E690B">
        <w:rPr>
          <w:rFonts w:ascii="Arial Narrow" w:hAnsi="Arial Narrow"/>
          <w:lang w:bidi="ar-SA"/>
        </w:rPr>
        <w:t xml:space="preserve">Si toutefois vous souhaitez les indemniser, l’accord d’entreprise ou la charte devra préciser dans quelle mesure ceux-ci seront indemnisés. Vous pourrez vous inspirer de </w:t>
      </w:r>
      <w:hyperlink r:id="rId1" w:history="1">
        <w:r w:rsidRPr="006E690B">
          <w:rPr>
            <w:rStyle w:val="Lienhypertexte"/>
            <w:rFonts w:ascii="Arial Narrow" w:hAnsi="Arial Narrow"/>
            <w:lang w:bidi="ar-SA"/>
          </w:rPr>
          <w:t>l’accord du 6 octobre 2006 relatif au télétravail </w:t>
        </w:r>
      </w:hyperlink>
      <w:r w:rsidRPr="006E690B">
        <w:rPr>
          <w:rFonts w:ascii="Arial Narrow" w:hAnsi="Arial Narrow"/>
          <w:lang w:bidi="ar-SA"/>
        </w:rPr>
        <w:t>qui prévoit des indemnisations des frais professionnels inhérents à l’utilisation du domicile du salarié comme lieu de travail et des matériels, équipements et installations électriques.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0AFB305" w15:done="0"/>
  <w15:commentEx w15:paraId="14768138" w15:done="0"/>
  <w15:commentEx w15:paraId="21480801" w15:done="0"/>
  <w15:commentEx w15:paraId="6367CCDA" w15:done="0"/>
  <w15:commentEx w15:paraId="202AB3C5" w15:done="0"/>
  <w15:commentEx w15:paraId="213F479D" w15:done="0"/>
  <w15:commentEx w15:paraId="13AB0A9C" w15:done="0"/>
  <w15:commentEx w15:paraId="009EB84C" w15:done="0"/>
  <w15:commentEx w15:paraId="6410FCF2" w15:done="0"/>
  <w15:commentEx w15:paraId="405A26F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AFB305" w16cid:durableId="23452FDA"/>
  <w16cid:commentId w16cid:paraId="14768138" w16cid:durableId="21F549E6"/>
  <w16cid:commentId w16cid:paraId="21480801" w16cid:durableId="21F54AA3"/>
  <w16cid:commentId w16cid:paraId="6367CCDA" w16cid:durableId="21F54C12"/>
  <w16cid:commentId w16cid:paraId="202AB3C5" w16cid:durableId="21F54C55"/>
  <w16cid:commentId w16cid:paraId="213F479D" w16cid:durableId="21F54D5E"/>
  <w16cid:commentId w16cid:paraId="13AB0A9C" w16cid:durableId="21F54D92"/>
  <w16cid:commentId w16cid:paraId="009EB84C" w16cid:durableId="21F642AF"/>
  <w16cid:commentId w16cid:paraId="6410FCF2" w16cid:durableId="21F642D5"/>
  <w16cid:commentId w16cid:paraId="405A26FB" w16cid:durableId="21F645A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embedRegular r:id="rId1" w:fontKey="{D700FBC6-0B28-4A65-96C0-0E40EDBDBCEE}"/>
    <w:embedItalic r:id="rId2" w:fontKey="{4B071807-512F-4BD6-964F-FD44181DE0D7}"/>
  </w:font>
  <w:font w:name="Segoe UI">
    <w:panose1 w:val="020B0502040204020203"/>
    <w:charset w:val="00"/>
    <w:family w:val="swiss"/>
    <w:pitch w:val="variable"/>
    <w:sig w:usb0="E4002EFF" w:usb1="C000E47F" w:usb2="00000009" w:usb3="00000000" w:csb0="000001FF" w:csb1="00000000"/>
    <w:embedRegular r:id="rId3" w:fontKey="{9202FBC7-3CF9-4CC1-8580-DBAE2F47217A}"/>
  </w:font>
  <w:font w:name="Arial Narrow">
    <w:panose1 w:val="020B0606020202030204"/>
    <w:charset w:val="00"/>
    <w:family w:val="swiss"/>
    <w:pitch w:val="variable"/>
    <w:sig w:usb0="00000287" w:usb1="00000800" w:usb2="00000000" w:usb3="00000000" w:csb0="0000009F" w:csb1="00000000"/>
    <w:embedRegular r:id="rId4" w:fontKey="{C3796775-BD9F-41F0-90C2-DBFFC06C55ED}"/>
    <w:embedBold r:id="rId5" w:fontKey="{CEFCBFBC-3090-4E35-A120-C19762092C95}"/>
    <w:embedItalic r:id="rId6" w:fontKey="{1BF2032A-7218-431A-81E2-08F4A2A33646}"/>
  </w:font>
  <w:font w:name="Calibri">
    <w:panose1 w:val="020F0502020204030204"/>
    <w:charset w:val="00"/>
    <w:family w:val="swiss"/>
    <w:pitch w:val="variable"/>
    <w:sig w:usb0="E0002AFF" w:usb1="4000ACFF" w:usb2="00000001" w:usb3="00000000" w:csb0="000001FF" w:csb1="00000000"/>
    <w:embedRegular r:id="rId7" w:fontKey="{AD2447C6-5812-4827-BEA2-9166039B91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67DB6"/>
    <w:multiLevelType w:val="hybridMultilevel"/>
    <w:tmpl w:val="C07E4EC2"/>
    <w:lvl w:ilvl="0" w:tplc="4EFEDD78">
      <w:start w:val="5"/>
      <w:numFmt w:val="bullet"/>
      <w:lvlText w:val=""/>
      <w:lvlJc w:val="left"/>
      <w:pPr>
        <w:ind w:left="720" w:hanging="360"/>
      </w:pPr>
      <w:rPr>
        <w:rFonts w:ascii="Symbol" w:eastAsia="Arial" w:hAnsi="Symbol" w:cs="Arial" w:hint="default"/>
        <w:color w:val="323E4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7FF"/>
    <w:rsid w:val="00176D20"/>
    <w:rsid w:val="00205F8E"/>
    <w:rsid w:val="002662E8"/>
    <w:rsid w:val="00502C52"/>
    <w:rsid w:val="00516178"/>
    <w:rsid w:val="005B03A4"/>
    <w:rsid w:val="00605248"/>
    <w:rsid w:val="00630037"/>
    <w:rsid w:val="00641E0A"/>
    <w:rsid w:val="006E690B"/>
    <w:rsid w:val="009E744F"/>
    <w:rsid w:val="00A179C9"/>
    <w:rsid w:val="00A93E22"/>
    <w:rsid w:val="00BD3040"/>
    <w:rsid w:val="00C53CF9"/>
    <w:rsid w:val="00CE310D"/>
    <w:rsid w:val="00E207FF"/>
    <w:rsid w:val="00EB6CAA"/>
  </w:rsids>
  <m:mathPr>
    <m:mathFont m:val="Cambria Math"/>
    <m:brkBin m:val="before"/>
    <m:brkBinSub m:val="--"/>
    <m:smallFrac m:val="0"/>
    <m:dispDef/>
    <m:lMargin m:val="0"/>
    <m:rMargin m:val="0"/>
    <m:defJc m:val="centerGroup"/>
    <m:wrapRight/>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04768"/>
  <w15:chartTrackingRefBased/>
  <w15:docId w15:val="{B2DA378F-D7CE-484F-B588-E15DD3AB3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Titre1">
    <w:name w:val="heading 1"/>
    <w:basedOn w:val="Normal"/>
    <w:next w:val="Normal"/>
    <w:qFormat/>
    <w:rsid w:val="00EF7B96"/>
    <w:pPr>
      <w:keepNext/>
      <w:spacing w:before="240" w:after="60"/>
      <w:outlineLvl w:val="0"/>
    </w:pPr>
    <w:rPr>
      <w:b/>
      <w:bCs/>
      <w:kern w:val="36"/>
      <w:sz w:val="48"/>
      <w:szCs w:val="48"/>
    </w:rPr>
  </w:style>
  <w:style w:type="paragraph" w:styleId="Titre2">
    <w:name w:val="heading 2"/>
    <w:basedOn w:val="Normal"/>
    <w:next w:val="Normal"/>
    <w:qFormat/>
    <w:rsid w:val="00EF7B96"/>
    <w:pPr>
      <w:keepNext/>
      <w:spacing w:before="240" w:after="60"/>
      <w:outlineLvl w:val="1"/>
    </w:pPr>
    <w:rPr>
      <w:b/>
      <w:bCs/>
      <w:iCs/>
      <w:sz w:val="36"/>
      <w:szCs w:val="36"/>
    </w:rPr>
  </w:style>
  <w:style w:type="paragraph" w:styleId="Titre3">
    <w:name w:val="heading 3"/>
    <w:basedOn w:val="Normal"/>
    <w:next w:val="Normal"/>
    <w:qFormat/>
    <w:rsid w:val="00EF7B96"/>
    <w:pPr>
      <w:keepNext/>
      <w:spacing w:before="240" w:after="60"/>
      <w:outlineLvl w:val="2"/>
    </w:pPr>
    <w:rPr>
      <w:b/>
      <w:bCs/>
      <w:sz w:val="28"/>
      <w:szCs w:val="28"/>
    </w:rPr>
  </w:style>
  <w:style w:type="paragraph" w:styleId="Titre4">
    <w:name w:val="heading 4"/>
    <w:basedOn w:val="Normal"/>
    <w:next w:val="Normal"/>
    <w:qFormat/>
    <w:rsid w:val="00EF7B96"/>
    <w:pPr>
      <w:keepNext/>
      <w:spacing w:before="240" w:after="60"/>
      <w:outlineLvl w:val="3"/>
    </w:pPr>
    <w:rPr>
      <w:b/>
      <w:bCs/>
    </w:rPr>
  </w:style>
  <w:style w:type="paragraph" w:styleId="Titre5">
    <w:name w:val="heading 5"/>
    <w:basedOn w:val="Normal"/>
    <w:next w:val="Normal"/>
    <w:qFormat/>
    <w:rsid w:val="00EF7B96"/>
    <w:pPr>
      <w:spacing w:before="240" w:after="60"/>
      <w:outlineLvl w:val="4"/>
    </w:pPr>
    <w:rPr>
      <w:b/>
      <w:bCs/>
      <w:iCs/>
      <w:sz w:val="20"/>
      <w:szCs w:val="20"/>
    </w:rPr>
  </w:style>
  <w:style w:type="paragraph" w:styleId="Titre6">
    <w:name w:val="heading 6"/>
    <w:basedOn w:val="Normal"/>
    <w:next w:val="Normal"/>
    <w:qFormat/>
    <w:rsid w:val="00EF7B96"/>
    <w:pPr>
      <w:spacing w:before="240" w:after="60"/>
      <w:outlineLvl w:val="5"/>
    </w:pPr>
    <w:rPr>
      <w:b/>
      <w:bCs/>
      <w:sz w:val="16"/>
      <w:szCs w:val="16"/>
    </w:rPr>
  </w:style>
  <w:style w:type="character" w:default="1" w:styleId="Policepardfaut">
    <w:name w:val="Default Paragraph Font"/>
    <w:semiHidden/>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lApp">
    <w:name w:val="ElApp"/>
    <w:basedOn w:val="Normal"/>
    <w:rPr>
      <w:rFonts w:ascii="Arial" w:eastAsia="Arial" w:hAnsi="Arial" w:cs="Arial"/>
      <w:sz w:val="15"/>
      <w:szCs w:val="15"/>
    </w:rPr>
  </w:style>
  <w:style w:type="paragraph" w:customStyle="1" w:styleId="ElAppcouleurDeFondDP02">
    <w:name w:val="ElApp_couleurDeFondDP02"/>
    <w:basedOn w:val="Normal"/>
    <w:pPr>
      <w:shd w:val="clear" w:color="auto" w:fill="ED171F"/>
    </w:pPr>
    <w:rPr>
      <w:shd w:val="clear" w:color="auto" w:fill="ED171F"/>
    </w:rPr>
  </w:style>
  <w:style w:type="paragraph" w:customStyle="1" w:styleId="ElAppenteteForm2Left">
    <w:name w:val="ElApp_enteteForm2Left"/>
    <w:basedOn w:val="Normal"/>
    <w:pPr>
      <w:shd w:val="clear" w:color="auto" w:fill="9C9A9C"/>
    </w:pPr>
    <w:rPr>
      <w:shd w:val="clear" w:color="auto" w:fill="9C9A9C"/>
    </w:rPr>
  </w:style>
  <w:style w:type="table" w:customStyle="1" w:styleId="ElAppenteteForm2Right">
    <w:name w:val="ElApp_enteteForm2Right"/>
    <w:basedOn w:val="TableauNormal"/>
    <w:tblPr/>
  </w:style>
  <w:style w:type="paragraph" w:customStyle="1" w:styleId="ElAppclear">
    <w:name w:val="ElApp_clear"/>
    <w:basedOn w:val="Normal"/>
  </w:style>
  <w:style w:type="character" w:customStyle="1" w:styleId="ElAppxlargeandbold">
    <w:name w:val="ElApp_xlargeandbold"/>
    <w:rPr>
      <w:b/>
      <w:bCs/>
      <w:sz w:val="36"/>
      <w:szCs w:val="36"/>
    </w:rPr>
  </w:style>
  <w:style w:type="character" w:customStyle="1" w:styleId="ElApptexteDP02">
    <w:name w:val="ElApp_texteDP02"/>
    <w:rPr>
      <w:color w:val="ED171F"/>
    </w:rPr>
  </w:style>
  <w:style w:type="table" w:customStyle="1" w:styleId="ElApptexteEL">
    <w:name w:val="ElApp_texteEL"/>
    <w:basedOn w:val="TableauNormal"/>
    <w:tblPr/>
  </w:style>
  <w:style w:type="paragraph" w:customStyle="1" w:styleId="ElAppobs">
    <w:name w:val="ElApp_obs"/>
    <w:basedOn w:val="Normal"/>
    <w:pPr>
      <w:shd w:val="clear" w:color="auto" w:fill="EEEEEE"/>
    </w:pPr>
    <w:rPr>
      <w:shd w:val="clear" w:color="auto" w:fill="EEEEEE"/>
    </w:rPr>
  </w:style>
  <w:style w:type="paragraph" w:customStyle="1" w:styleId="ElApptidtifaligncenter">
    <w:name w:val="ElApp_tidtifaligncenter"/>
    <w:basedOn w:val="Normal"/>
    <w:pPr>
      <w:jc w:val="center"/>
    </w:pPr>
    <w:rPr>
      <w:color w:val="666699"/>
    </w:rPr>
  </w:style>
  <w:style w:type="paragraph" w:customStyle="1" w:styleId="ElAppchoix">
    <w:name w:val="ElApp_choix"/>
    <w:basedOn w:val="Normal"/>
  </w:style>
  <w:style w:type="character" w:customStyle="1" w:styleId="ElApplarge">
    <w:name w:val="ElApp_large"/>
    <w:rPr>
      <w:sz w:val="27"/>
      <w:szCs w:val="27"/>
    </w:rPr>
  </w:style>
  <w:style w:type="paragraph" w:customStyle="1" w:styleId="ElAppp">
    <w:name w:val="ElApp_p"/>
    <w:basedOn w:val="Normal"/>
    <w:rPr>
      <w:rFonts w:ascii="Arial" w:eastAsia="Arial" w:hAnsi="Arial" w:cs="Arial"/>
      <w:sz w:val="15"/>
      <w:szCs w:val="15"/>
    </w:rPr>
  </w:style>
  <w:style w:type="character" w:customStyle="1" w:styleId="ElApptiartf">
    <w:name w:val="ElApp_tiartf"/>
    <w:rPr>
      <w:b/>
      <w:bCs/>
      <w:sz w:val="15"/>
      <w:szCs w:val="15"/>
    </w:rPr>
  </w:style>
  <w:style w:type="character" w:customStyle="1" w:styleId="ElApptiartf2">
    <w:name w:val="ElApp_tiartf2"/>
    <w:rPr>
      <w:b/>
      <w:bCs/>
      <w:sz w:val="15"/>
      <w:szCs w:val="15"/>
    </w:rPr>
  </w:style>
  <w:style w:type="paragraph" w:customStyle="1" w:styleId="ElAppajout">
    <w:name w:val="ElApp_ajout"/>
    <w:basedOn w:val="Normal"/>
    <w:pPr>
      <w:pBdr>
        <w:left w:val="none" w:sz="0" w:space="31" w:color="auto"/>
      </w:pBdr>
    </w:pPr>
  </w:style>
  <w:style w:type="paragraph" w:customStyle="1" w:styleId="ElAppleftleft">
    <w:name w:val="ElApp_leftleft"/>
    <w:basedOn w:val="Normal"/>
  </w:style>
  <w:style w:type="paragraph" w:customStyle="1" w:styleId="ElAppright">
    <w:name w:val="ElApp_right"/>
    <w:basedOn w:val="Normal"/>
  </w:style>
  <w:style w:type="character" w:customStyle="1" w:styleId="ElAppnartartf3">
    <w:name w:val="ElApp_nartartf3"/>
    <w:rPr>
      <w:b/>
      <w:bCs/>
      <w:i/>
      <w:iCs/>
      <w:sz w:val="15"/>
      <w:szCs w:val="15"/>
    </w:rPr>
  </w:style>
  <w:style w:type="character" w:customStyle="1" w:styleId="ElApptiartf3">
    <w:name w:val="ElApp_tiartf3"/>
    <w:rPr>
      <w:b/>
      <w:bCs/>
      <w:sz w:val="15"/>
      <w:szCs w:val="15"/>
    </w:rPr>
  </w:style>
  <w:style w:type="paragraph" w:customStyle="1" w:styleId="copyRight">
    <w:name w:val="copyRight"/>
    <w:basedOn w:val="Normal"/>
  </w:style>
  <w:style w:type="table" w:styleId="Tableausimple5">
    <w:name w:val="Plain Table 5"/>
    <w:basedOn w:val="TableauNormal"/>
    <w:uiPriority w:val="45"/>
    <w:rsid w:val="00E207F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arquedecommentaire">
    <w:name w:val="annotation reference"/>
    <w:uiPriority w:val="99"/>
    <w:semiHidden/>
    <w:unhideWhenUsed/>
    <w:rsid w:val="00CE310D"/>
    <w:rPr>
      <w:sz w:val="16"/>
      <w:szCs w:val="16"/>
    </w:rPr>
  </w:style>
  <w:style w:type="paragraph" w:styleId="Commentaire">
    <w:name w:val="annotation text"/>
    <w:basedOn w:val="Normal"/>
    <w:link w:val="CommentaireCar"/>
    <w:uiPriority w:val="99"/>
    <w:unhideWhenUsed/>
    <w:rsid w:val="00CE310D"/>
    <w:rPr>
      <w:sz w:val="20"/>
      <w:szCs w:val="20"/>
    </w:rPr>
  </w:style>
  <w:style w:type="character" w:customStyle="1" w:styleId="CommentaireCar">
    <w:name w:val="Commentaire Car"/>
    <w:basedOn w:val="Policepardfaut"/>
    <w:link w:val="Commentaire"/>
    <w:uiPriority w:val="99"/>
    <w:rsid w:val="00CE310D"/>
  </w:style>
  <w:style w:type="paragraph" w:styleId="Objetducommentaire">
    <w:name w:val="annotation subject"/>
    <w:basedOn w:val="Commentaire"/>
    <w:next w:val="Commentaire"/>
    <w:link w:val="ObjetducommentaireCar"/>
    <w:uiPriority w:val="99"/>
    <w:semiHidden/>
    <w:unhideWhenUsed/>
    <w:rsid w:val="00CE310D"/>
    <w:rPr>
      <w:b/>
      <w:bCs/>
    </w:rPr>
  </w:style>
  <w:style w:type="character" w:customStyle="1" w:styleId="ObjetducommentaireCar">
    <w:name w:val="Objet du commentaire Car"/>
    <w:link w:val="Objetducommentaire"/>
    <w:uiPriority w:val="99"/>
    <w:semiHidden/>
    <w:rsid w:val="00CE310D"/>
    <w:rPr>
      <w:b/>
      <w:bCs/>
    </w:rPr>
  </w:style>
  <w:style w:type="paragraph" w:styleId="Textedebulles">
    <w:name w:val="Balloon Text"/>
    <w:basedOn w:val="Normal"/>
    <w:link w:val="TextedebullesCar"/>
    <w:uiPriority w:val="99"/>
    <w:semiHidden/>
    <w:unhideWhenUsed/>
    <w:rsid w:val="00CE310D"/>
    <w:rPr>
      <w:rFonts w:ascii="Segoe UI" w:hAnsi="Segoe UI" w:cs="Segoe UI"/>
      <w:sz w:val="18"/>
      <w:szCs w:val="18"/>
    </w:rPr>
  </w:style>
  <w:style w:type="character" w:customStyle="1" w:styleId="TextedebullesCar">
    <w:name w:val="Texte de bulles Car"/>
    <w:link w:val="Textedebulles"/>
    <w:uiPriority w:val="99"/>
    <w:semiHidden/>
    <w:rsid w:val="00CE310D"/>
    <w:rPr>
      <w:rFonts w:ascii="Segoe UI" w:hAnsi="Segoe UI" w:cs="Segoe UI"/>
      <w:sz w:val="18"/>
      <w:szCs w:val="18"/>
    </w:rPr>
  </w:style>
  <w:style w:type="character" w:styleId="Lienhypertexte">
    <w:name w:val="Hyperlink"/>
    <w:uiPriority w:val="99"/>
    <w:unhideWhenUsed/>
    <w:rsid w:val="00A179C9"/>
    <w:rPr>
      <w:color w:val="0563C1"/>
      <w:u w:val="single"/>
    </w:rPr>
  </w:style>
  <w:style w:type="character" w:styleId="Mentionnonrsolue">
    <w:name w:val="Unresolved Mention"/>
    <w:uiPriority w:val="99"/>
    <w:semiHidden/>
    <w:unhideWhenUsed/>
    <w:rsid w:val="00A179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337316">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comments.xml.rels><?xml version="1.0" encoding="UTF-8" standalone="yes"?>
<Relationships xmlns="http://schemas.openxmlformats.org/package/2006/relationships"><Relationship Id="rId1" Type="http://schemas.openxmlformats.org/officeDocument/2006/relationships/hyperlink" Target="https://www.journal-officiel.gouv.fr/publications/bocc/pdf/2006/0048/CCO_20060048_0048_0021.pdf" TargetMode="External"/></Relationships>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ettings" Target="settings.xml"/><Relationship Id="rId7"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2155</Words>
  <Characters>11856</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13984</CharactersWithSpaces>
  <SharedDoc>false</SharedDoc>
  <HLinks>
    <vt:vector size="6" baseType="variant">
      <vt:variant>
        <vt:i4>4522094</vt:i4>
      </vt:variant>
      <vt:variant>
        <vt:i4>0</vt:i4>
      </vt:variant>
      <vt:variant>
        <vt:i4>0</vt:i4>
      </vt:variant>
      <vt:variant>
        <vt:i4>5</vt:i4>
      </vt:variant>
      <vt:variant>
        <vt:lpwstr>https://www.journal-officiel.gouv.fr/publications/bocc/pdf/2006/0048/CCO_20060048_0048_0021.pdf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Moreau</dc:creator>
  <cp:keywords/>
  <cp:lastModifiedBy>Loubna AKDIM</cp:lastModifiedBy>
  <cp:revision>2</cp:revision>
  <cp:lastPrinted>1601-01-01T00:00:00Z</cp:lastPrinted>
  <dcterms:created xsi:type="dcterms:W3CDTF">2020-11-12T16:41:00Z</dcterms:created>
  <dcterms:modified xsi:type="dcterms:W3CDTF">2020-11-12T16:41:00Z</dcterms:modified>
</cp:coreProperties>
</file>